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7C8B" w14:textId="77777777" w:rsidR="007D4D37" w:rsidRPr="00002B00" w:rsidRDefault="007D4D37" w:rsidP="00897943">
      <w:pPr>
        <w:pBdr>
          <w:top w:val="single" w:sz="6" w:space="5" w:color="auto"/>
          <w:left w:val="single" w:sz="6" w:space="5" w:color="auto"/>
          <w:bottom w:val="single" w:sz="6" w:space="5" w:color="auto"/>
          <w:right w:val="single" w:sz="6" w:space="5" w:color="auto"/>
        </w:pBdr>
        <w:jc w:val="center"/>
        <w:rPr>
          <w:rFonts w:ascii="Garamond" w:hAnsi="Garamond"/>
          <w:b/>
          <w:szCs w:val="24"/>
        </w:rPr>
      </w:pPr>
      <w:r w:rsidRPr="00002B00">
        <w:rPr>
          <w:rFonts w:ascii="Garamond" w:hAnsi="Garamond"/>
          <w:b/>
          <w:szCs w:val="24"/>
        </w:rPr>
        <w:t>The College of Education's Conceptual Framework</w:t>
      </w:r>
    </w:p>
    <w:p w14:paraId="33D89BDE" w14:textId="77777777" w:rsidR="007D4D37" w:rsidRPr="00002B00" w:rsidRDefault="007D4D37" w:rsidP="00897943">
      <w:pPr>
        <w:pBdr>
          <w:top w:val="single" w:sz="6" w:space="5" w:color="auto"/>
          <w:left w:val="single" w:sz="6" w:space="5" w:color="auto"/>
          <w:bottom w:val="single" w:sz="6" w:space="5" w:color="auto"/>
          <w:right w:val="single" w:sz="6" w:space="5" w:color="auto"/>
        </w:pBdr>
        <w:jc w:val="center"/>
        <w:rPr>
          <w:rFonts w:ascii="Garamond" w:hAnsi="Garamond"/>
          <w:szCs w:val="24"/>
        </w:rPr>
      </w:pPr>
      <w:r w:rsidRPr="00002B00">
        <w:rPr>
          <w:rFonts w:ascii="Garamond" w:hAnsi="Garamond"/>
          <w:szCs w:val="24"/>
        </w:rPr>
        <w:t>Preparing Ethical and Reflective Professionals for Quality Service in Diverse Communities</w:t>
      </w:r>
    </w:p>
    <w:p w14:paraId="17E0561D" w14:textId="77777777" w:rsidR="007D4D37" w:rsidRPr="00002B00" w:rsidRDefault="007D4D37" w:rsidP="00002B00">
      <w:pPr>
        <w:jc w:val="center"/>
        <w:rPr>
          <w:rFonts w:ascii="Garamond" w:hAnsi="Garamond"/>
          <w:szCs w:val="24"/>
        </w:rPr>
      </w:pPr>
    </w:p>
    <w:p w14:paraId="14544E6F" w14:textId="12827BE7" w:rsidR="007D4D37" w:rsidRPr="00002B00" w:rsidRDefault="006B2319" w:rsidP="00002B00">
      <w:pPr>
        <w:pBdr>
          <w:top w:val="single" w:sz="6" w:space="5" w:color="auto"/>
          <w:left w:val="single" w:sz="6" w:space="5" w:color="auto"/>
          <w:bottom w:val="single" w:sz="6" w:space="5" w:color="auto"/>
          <w:right w:val="single" w:sz="6" w:space="5" w:color="auto"/>
        </w:pBdr>
        <w:jc w:val="center"/>
        <w:rPr>
          <w:rFonts w:ascii="Garamond" w:hAnsi="Garamond"/>
          <w:b/>
          <w:szCs w:val="24"/>
        </w:rPr>
      </w:pPr>
      <w:r w:rsidRPr="00002B00">
        <w:rPr>
          <w:rFonts w:ascii="Garamond" w:hAnsi="Garamond"/>
          <w:b/>
          <w:szCs w:val="24"/>
        </w:rPr>
        <w:t>The Counseling Program Mission</w:t>
      </w:r>
    </w:p>
    <w:p w14:paraId="0151BF23" w14:textId="3CD80995" w:rsidR="007D4D37" w:rsidRPr="00002B00" w:rsidRDefault="006B2319" w:rsidP="00002B00">
      <w:pPr>
        <w:pBdr>
          <w:top w:val="single" w:sz="6" w:space="5" w:color="auto"/>
          <w:left w:val="single" w:sz="6" w:space="5" w:color="auto"/>
          <w:bottom w:val="single" w:sz="6" w:space="5" w:color="auto"/>
          <w:right w:val="single" w:sz="6" w:space="5" w:color="auto"/>
        </w:pBdr>
        <w:jc w:val="center"/>
        <w:rPr>
          <w:rFonts w:ascii="Garamond" w:hAnsi="Garamond"/>
          <w:b/>
          <w:szCs w:val="24"/>
        </w:rPr>
      </w:pPr>
      <w:r w:rsidRPr="00002B00">
        <w:rPr>
          <w:rFonts w:ascii="Garamond" w:hAnsi="Garamond"/>
          <w:szCs w:val="24"/>
        </w:rPr>
        <w:t>To prepare diverse, ethical, reflective,</w:t>
      </w:r>
      <w:r w:rsidR="00CD4345" w:rsidRPr="00002B00">
        <w:rPr>
          <w:rFonts w:ascii="Garamond" w:hAnsi="Garamond"/>
          <w:szCs w:val="24"/>
        </w:rPr>
        <w:t xml:space="preserve"> and</w:t>
      </w:r>
      <w:r w:rsidRPr="00002B00">
        <w:rPr>
          <w:rFonts w:ascii="Garamond" w:hAnsi="Garamond"/>
          <w:szCs w:val="24"/>
        </w:rPr>
        <w:t xml:space="preserve"> clinically skille</w:t>
      </w:r>
      <w:r w:rsidR="00CD4345" w:rsidRPr="00002B00">
        <w:rPr>
          <w:rFonts w:ascii="Garamond" w:hAnsi="Garamond"/>
          <w:szCs w:val="24"/>
        </w:rPr>
        <w:t>d counselors to be multicultural and social justice leaders and advocates</w:t>
      </w:r>
      <w:r w:rsidR="006F23E8" w:rsidRPr="00002B00">
        <w:rPr>
          <w:rFonts w:ascii="Garamond" w:hAnsi="Garamond"/>
          <w:szCs w:val="24"/>
        </w:rPr>
        <w:t>.</w:t>
      </w:r>
    </w:p>
    <w:p w14:paraId="5E69A4B7" w14:textId="1399D01A" w:rsidR="008E1ED4" w:rsidRDefault="00B60681" w:rsidP="006B5EB2">
      <w:pPr>
        <w:tabs>
          <w:tab w:val="left" w:pos="6018"/>
        </w:tabs>
        <w:rPr>
          <w:rFonts w:ascii="Garamond" w:hAnsi="Garamond"/>
          <w:b/>
          <w:bCs/>
          <w:szCs w:val="24"/>
        </w:rPr>
      </w:pPr>
      <w:r w:rsidRPr="00B60681">
        <w:rPr>
          <w:rFonts w:ascii="Garamond" w:hAnsi="Garamond"/>
          <w:b/>
          <w:bCs/>
          <w:szCs w:val="24"/>
        </w:rPr>
        <w:t xml:space="preserve">Course Information:                                                                             </w:t>
      </w:r>
    </w:p>
    <w:tbl>
      <w:tblPr>
        <w:tblW w:w="14020" w:type="dxa"/>
        <w:tblLayout w:type="fixed"/>
        <w:tblCellMar>
          <w:left w:w="80" w:type="dxa"/>
          <w:right w:w="80" w:type="dxa"/>
        </w:tblCellMar>
        <w:tblLook w:val="0000" w:firstRow="0" w:lastRow="0" w:firstColumn="0" w:lastColumn="0" w:noHBand="0" w:noVBand="0"/>
      </w:tblPr>
      <w:tblGrid>
        <w:gridCol w:w="4860"/>
        <w:gridCol w:w="4580"/>
        <w:gridCol w:w="4580"/>
      </w:tblGrid>
      <w:tr w:rsidR="006B5EB2" w:rsidRPr="00F43B3A" w14:paraId="08261D44" w14:textId="77777777" w:rsidTr="003B1DDC">
        <w:tc>
          <w:tcPr>
            <w:tcW w:w="4860" w:type="dxa"/>
          </w:tcPr>
          <w:p w14:paraId="07BE85E0" w14:textId="77777777" w:rsidR="006B5EB2" w:rsidRPr="00F43B3A" w:rsidRDefault="006B5EB2" w:rsidP="003B1DDC">
            <w:pPr>
              <w:rPr>
                <w:rFonts w:ascii="Garamond" w:hAnsi="Garamond"/>
                <w:lang w:bidi="x-none"/>
              </w:rPr>
            </w:pPr>
            <w:r w:rsidRPr="00F43B3A">
              <w:rPr>
                <w:rFonts w:ascii="Garamond" w:hAnsi="Garamond"/>
                <w:b/>
                <w:lang w:bidi="x-none"/>
              </w:rPr>
              <w:t>COURSE INFORMATION:</w:t>
            </w:r>
          </w:p>
          <w:p w14:paraId="3322A836" w14:textId="2B60C399" w:rsidR="006B5EB2" w:rsidRPr="00F43B3A" w:rsidRDefault="006B5EB2" w:rsidP="003B1DDC">
            <w:pPr>
              <w:rPr>
                <w:rFonts w:ascii="Garamond" w:hAnsi="Garamond"/>
                <w:lang w:bidi="x-none"/>
              </w:rPr>
            </w:pPr>
            <w:r w:rsidRPr="00F43B3A">
              <w:rPr>
                <w:rFonts w:ascii="Garamond" w:hAnsi="Garamond"/>
                <w:lang w:bidi="x-none"/>
              </w:rPr>
              <w:t>COUN 5</w:t>
            </w:r>
            <w:r>
              <w:rPr>
                <w:rFonts w:ascii="Garamond" w:hAnsi="Garamond"/>
                <w:lang w:bidi="x-none"/>
              </w:rPr>
              <w:t xml:space="preserve">170, Section 1, Group Counseling Theories and Practice </w:t>
            </w:r>
            <w:r w:rsidRPr="00F43B3A">
              <w:rPr>
                <w:rFonts w:ascii="Garamond" w:hAnsi="Garamond"/>
                <w:lang w:bidi="x-none"/>
              </w:rPr>
              <w:br/>
              <w:t>4 Credits</w:t>
            </w:r>
          </w:p>
          <w:p w14:paraId="539BDE2E" w14:textId="065BC71C" w:rsidR="006B5EB2" w:rsidRPr="00F43B3A" w:rsidRDefault="006B5EB2" w:rsidP="003B1DDC">
            <w:pPr>
              <w:rPr>
                <w:rFonts w:ascii="Garamond" w:hAnsi="Garamond"/>
                <w:lang w:bidi="x-none"/>
              </w:rPr>
            </w:pPr>
            <w:r>
              <w:rPr>
                <w:rFonts w:ascii="Garamond" w:hAnsi="Garamond"/>
                <w:lang w:bidi="x-none"/>
              </w:rPr>
              <w:t>Loyola Hall, 302</w:t>
            </w:r>
          </w:p>
          <w:p w14:paraId="1DA77E41" w14:textId="51C8114C" w:rsidR="006B5EB2" w:rsidRDefault="006B5EB2" w:rsidP="003B1DDC">
            <w:pPr>
              <w:rPr>
                <w:rFonts w:ascii="Garamond" w:hAnsi="Garamond"/>
                <w:lang w:bidi="x-none"/>
              </w:rPr>
            </w:pPr>
            <w:r>
              <w:rPr>
                <w:rFonts w:ascii="Garamond" w:hAnsi="Garamond"/>
                <w:lang w:bidi="x-none"/>
              </w:rPr>
              <w:t xml:space="preserve">Wednesdays </w:t>
            </w:r>
            <w:r w:rsidR="00A65D66">
              <w:rPr>
                <w:rFonts w:ascii="Garamond" w:hAnsi="Garamond"/>
                <w:lang w:bidi="x-none"/>
              </w:rPr>
              <w:t xml:space="preserve">4 to 9pm Weeks 2 to </w:t>
            </w:r>
            <w:r w:rsidR="000539D8">
              <w:rPr>
                <w:rFonts w:ascii="Garamond" w:hAnsi="Garamond"/>
                <w:lang w:bidi="x-none"/>
              </w:rPr>
              <w:t>7</w:t>
            </w:r>
            <w:r w:rsidR="009643DC">
              <w:rPr>
                <w:rFonts w:ascii="Garamond" w:hAnsi="Garamond"/>
                <w:lang w:bidi="x-none"/>
              </w:rPr>
              <w:t xml:space="preserve"> (Peer Group 2)</w:t>
            </w:r>
            <w:r w:rsidR="000965BB">
              <w:rPr>
                <w:rFonts w:ascii="Garamond" w:hAnsi="Garamond"/>
                <w:lang w:bidi="x-none"/>
              </w:rPr>
              <w:t xml:space="preserve">, Weeks </w:t>
            </w:r>
            <w:r w:rsidR="00B7446F">
              <w:rPr>
                <w:rFonts w:ascii="Garamond" w:hAnsi="Garamond"/>
                <w:lang w:bidi="x-none"/>
              </w:rPr>
              <w:t>2,3,4,6</w:t>
            </w:r>
            <w:r w:rsidR="0044460E">
              <w:rPr>
                <w:rFonts w:ascii="Garamond" w:hAnsi="Garamond"/>
                <w:lang w:bidi="x-none"/>
              </w:rPr>
              <w:t>,7</w:t>
            </w:r>
            <w:r w:rsidR="00980289">
              <w:rPr>
                <w:rFonts w:ascii="Garamond" w:hAnsi="Garamond"/>
                <w:lang w:bidi="x-none"/>
              </w:rPr>
              <w:t>,8 (Peer Group 1)</w:t>
            </w:r>
          </w:p>
          <w:p w14:paraId="372E4223" w14:textId="79700B9D" w:rsidR="00A65D66" w:rsidRDefault="00A65D66" w:rsidP="00A65D66">
            <w:pPr>
              <w:rPr>
                <w:rFonts w:ascii="Garamond" w:hAnsi="Garamond"/>
                <w:szCs w:val="24"/>
              </w:rPr>
            </w:pPr>
            <w:r>
              <w:rPr>
                <w:rFonts w:ascii="Garamond" w:hAnsi="Garamond"/>
                <w:szCs w:val="24"/>
              </w:rPr>
              <w:t>Wednesdays 4-7:40pm</w:t>
            </w:r>
            <w:r w:rsidR="00906F7F">
              <w:rPr>
                <w:rFonts w:ascii="Garamond" w:hAnsi="Garamond"/>
                <w:szCs w:val="24"/>
              </w:rPr>
              <w:t xml:space="preserve"> (entire class)</w:t>
            </w:r>
            <w:r>
              <w:rPr>
                <w:rFonts w:ascii="Garamond" w:hAnsi="Garamond"/>
                <w:szCs w:val="24"/>
              </w:rPr>
              <w:t xml:space="preserve"> Weeks: </w:t>
            </w:r>
            <w:r w:rsidR="00980289">
              <w:rPr>
                <w:rFonts w:ascii="Garamond" w:hAnsi="Garamond"/>
                <w:szCs w:val="24"/>
              </w:rPr>
              <w:t>(</w:t>
            </w:r>
            <w:r>
              <w:rPr>
                <w:rFonts w:ascii="Garamond" w:hAnsi="Garamond"/>
                <w:szCs w:val="24"/>
              </w:rPr>
              <w:t xml:space="preserve">1, </w:t>
            </w:r>
            <w:r w:rsidR="00980289">
              <w:rPr>
                <w:rFonts w:ascii="Garamond" w:hAnsi="Garamond"/>
                <w:szCs w:val="24"/>
              </w:rPr>
              <w:t>9, 10)</w:t>
            </w:r>
            <w:r>
              <w:rPr>
                <w:rFonts w:ascii="Garamond" w:hAnsi="Garamond"/>
                <w:szCs w:val="24"/>
              </w:rPr>
              <w:t xml:space="preserve">            </w:t>
            </w:r>
          </w:p>
          <w:p w14:paraId="5A7A7441" w14:textId="55811DC0" w:rsidR="00906F7F" w:rsidRDefault="00906F7F" w:rsidP="00A65D66">
            <w:pPr>
              <w:rPr>
                <w:rFonts w:ascii="Garamond" w:hAnsi="Garamond"/>
                <w:szCs w:val="24"/>
              </w:rPr>
            </w:pPr>
            <w:r>
              <w:rPr>
                <w:rFonts w:ascii="Garamond" w:hAnsi="Garamond"/>
                <w:szCs w:val="24"/>
              </w:rPr>
              <w:t>Wednesdays 4-7:40pm</w:t>
            </w:r>
            <w:r w:rsidR="00AC12E9">
              <w:rPr>
                <w:rFonts w:ascii="Garamond" w:hAnsi="Garamond"/>
                <w:szCs w:val="24"/>
              </w:rPr>
              <w:t xml:space="preserve"> (Peer group 1): Weeks 1,5,9,10</w:t>
            </w:r>
          </w:p>
          <w:p w14:paraId="555F3301" w14:textId="31A04CFD" w:rsidR="00321B4F" w:rsidRDefault="00321B4F" w:rsidP="00A65D66">
            <w:pPr>
              <w:rPr>
                <w:rFonts w:ascii="Garamond" w:hAnsi="Garamond"/>
                <w:szCs w:val="24"/>
              </w:rPr>
            </w:pPr>
            <w:r>
              <w:rPr>
                <w:rFonts w:ascii="Garamond" w:hAnsi="Garamond"/>
                <w:szCs w:val="24"/>
              </w:rPr>
              <w:t>Wednesdays 4-7:40pm (Peer group 2): Weeks 1,8</w:t>
            </w:r>
            <w:r w:rsidR="0091561B">
              <w:rPr>
                <w:rFonts w:ascii="Garamond" w:hAnsi="Garamond"/>
                <w:szCs w:val="24"/>
              </w:rPr>
              <w:t>, 9,10</w:t>
            </w:r>
          </w:p>
          <w:p w14:paraId="3DA33A89" w14:textId="5D8C1242" w:rsidR="006B5EB2" w:rsidRPr="00F43B3A" w:rsidRDefault="00A65D66" w:rsidP="003B1DDC">
            <w:pPr>
              <w:rPr>
                <w:rFonts w:ascii="Garamond" w:hAnsi="Garamond"/>
                <w:lang w:bidi="x-none"/>
              </w:rPr>
            </w:pPr>
            <w:r>
              <w:rPr>
                <w:rFonts w:ascii="Garamond" w:hAnsi="Garamond"/>
                <w:lang w:bidi="x-none"/>
              </w:rPr>
              <w:t>Winter 2022</w:t>
            </w:r>
          </w:p>
          <w:p w14:paraId="3A097914" w14:textId="77777777" w:rsidR="006B5EB2" w:rsidRPr="00F43B3A" w:rsidRDefault="006B5EB2" w:rsidP="003B1DDC">
            <w:pPr>
              <w:rPr>
                <w:rFonts w:ascii="Garamond" w:hAnsi="Garamond"/>
                <w:lang w:bidi="x-none"/>
              </w:rPr>
            </w:pPr>
          </w:p>
        </w:tc>
        <w:tc>
          <w:tcPr>
            <w:tcW w:w="4580" w:type="dxa"/>
          </w:tcPr>
          <w:p w14:paraId="1876CFE8" w14:textId="77777777" w:rsidR="006B5EB2" w:rsidRPr="00F43B3A" w:rsidRDefault="006B5EB2" w:rsidP="003B1DDC">
            <w:pPr>
              <w:rPr>
                <w:rFonts w:ascii="Garamond" w:hAnsi="Garamond"/>
                <w:szCs w:val="24"/>
                <w:lang w:bidi="x-none"/>
              </w:rPr>
            </w:pPr>
            <w:r w:rsidRPr="00F43B3A">
              <w:rPr>
                <w:rFonts w:ascii="Garamond" w:hAnsi="Garamond"/>
                <w:b/>
                <w:szCs w:val="24"/>
                <w:lang w:bidi="x-none"/>
              </w:rPr>
              <w:t>INSTRUCTOR</w:t>
            </w:r>
          </w:p>
          <w:p w14:paraId="65053C72" w14:textId="3E99E6AF" w:rsidR="006B5EB2" w:rsidRPr="00BB0F52" w:rsidRDefault="006B5EB2" w:rsidP="00F32BA9">
            <w:pPr>
              <w:rPr>
                <w:rFonts w:ascii="Garamond" w:hAnsi="Garamond"/>
                <w:szCs w:val="24"/>
                <w:lang w:bidi="x-none"/>
              </w:rPr>
            </w:pPr>
            <w:r w:rsidRPr="00F43B3A">
              <w:rPr>
                <w:rFonts w:ascii="Garamond" w:hAnsi="Garamond"/>
                <w:szCs w:val="24"/>
                <w:lang w:bidi="x-none"/>
              </w:rPr>
              <w:t xml:space="preserve"> </w:t>
            </w:r>
            <w:r w:rsidRPr="00BB0F52">
              <w:rPr>
                <w:rFonts w:ascii="Garamond" w:hAnsi="Garamond"/>
                <w:szCs w:val="24"/>
                <w:lang w:bidi="x-none"/>
              </w:rPr>
              <w:t xml:space="preserve">Name: </w:t>
            </w:r>
          </w:p>
          <w:p w14:paraId="14ECDEFF" w14:textId="56DB8569" w:rsidR="006B5EB2" w:rsidRPr="00BB0F52" w:rsidRDefault="006B5EB2" w:rsidP="003B1DDC">
            <w:pPr>
              <w:rPr>
                <w:rFonts w:ascii="Garamond" w:hAnsi="Garamond"/>
                <w:szCs w:val="24"/>
                <w:lang w:bidi="x-none"/>
              </w:rPr>
            </w:pPr>
            <w:r w:rsidRPr="00BB0F52">
              <w:rPr>
                <w:rFonts w:ascii="Garamond" w:hAnsi="Garamond"/>
                <w:szCs w:val="24"/>
                <w:lang w:bidi="x-none"/>
              </w:rPr>
              <w:t xml:space="preserve">Office: </w:t>
            </w:r>
          </w:p>
          <w:p w14:paraId="7DA4DDC0" w14:textId="346D0EBF" w:rsidR="006B5EB2" w:rsidRPr="00BB0F52" w:rsidRDefault="006B5EB2" w:rsidP="00F32BA9">
            <w:pPr>
              <w:rPr>
                <w:rFonts w:ascii="Garamond" w:hAnsi="Garamond"/>
                <w:szCs w:val="24"/>
                <w:lang w:bidi="x-none"/>
              </w:rPr>
            </w:pPr>
            <w:r w:rsidRPr="00BB0F52">
              <w:rPr>
                <w:rFonts w:ascii="Garamond" w:hAnsi="Garamond"/>
                <w:szCs w:val="24"/>
                <w:lang w:bidi="x-none"/>
              </w:rPr>
              <w:t xml:space="preserve">Office Hours: </w:t>
            </w:r>
          </w:p>
          <w:p w14:paraId="38DC1C97" w14:textId="090C357F" w:rsidR="006B5EB2" w:rsidRPr="00BB0F52" w:rsidRDefault="006B5EB2" w:rsidP="003B1DDC">
            <w:pPr>
              <w:rPr>
                <w:rFonts w:ascii="Garamond" w:hAnsi="Garamond"/>
                <w:szCs w:val="24"/>
                <w:lang w:bidi="x-none"/>
              </w:rPr>
            </w:pPr>
            <w:r w:rsidRPr="00BB0F52">
              <w:rPr>
                <w:rFonts w:ascii="Garamond" w:hAnsi="Garamond"/>
                <w:szCs w:val="24"/>
                <w:lang w:bidi="x-none"/>
              </w:rPr>
              <w:t xml:space="preserve">Phone: </w:t>
            </w:r>
          </w:p>
          <w:p w14:paraId="6F41A0D9" w14:textId="7DA0488D" w:rsidR="006B5EB2" w:rsidRPr="00BB0F52" w:rsidRDefault="006B5EB2" w:rsidP="003B1DDC">
            <w:pPr>
              <w:rPr>
                <w:rFonts w:ascii="Garamond" w:hAnsi="Garamond"/>
                <w:szCs w:val="24"/>
                <w:lang w:bidi="x-none"/>
              </w:rPr>
            </w:pPr>
            <w:r w:rsidRPr="00BB0F52">
              <w:rPr>
                <w:rFonts w:ascii="Garamond" w:hAnsi="Garamond"/>
                <w:szCs w:val="24"/>
                <w:lang w:bidi="x-none"/>
              </w:rPr>
              <w:t xml:space="preserve">Email: </w:t>
            </w:r>
          </w:p>
          <w:p w14:paraId="43C4966C" w14:textId="77777777" w:rsidR="006B5EB2" w:rsidRPr="00F43B3A" w:rsidRDefault="006B5EB2" w:rsidP="003B1DDC">
            <w:pPr>
              <w:rPr>
                <w:rFonts w:ascii="Garamond" w:hAnsi="Garamond"/>
                <w:b/>
                <w:lang w:bidi="x-none"/>
              </w:rPr>
            </w:pPr>
            <w:r w:rsidRPr="00BB0F52">
              <w:rPr>
                <w:rFonts w:ascii="Garamond" w:hAnsi="Garamond"/>
                <w:i/>
                <w:iCs/>
                <w:szCs w:val="24"/>
                <w:lang w:bidi="x-none"/>
              </w:rPr>
              <w:t>Emails will be answered within 48 hours business hours. I do not respond to emails on the weekends. I encourage you to do the same for self-care.</w:t>
            </w:r>
          </w:p>
        </w:tc>
        <w:tc>
          <w:tcPr>
            <w:tcW w:w="4580" w:type="dxa"/>
          </w:tcPr>
          <w:p w14:paraId="67CB9528" w14:textId="77777777" w:rsidR="006B5EB2" w:rsidRPr="00F43B3A" w:rsidRDefault="006B5EB2" w:rsidP="003B1DDC">
            <w:pPr>
              <w:rPr>
                <w:rFonts w:ascii="Garamond" w:hAnsi="Garamond"/>
                <w:lang w:bidi="x-none"/>
              </w:rPr>
            </w:pPr>
          </w:p>
        </w:tc>
      </w:tr>
    </w:tbl>
    <w:p w14:paraId="0ED140C0" w14:textId="473D0E00" w:rsidR="006B5EB2" w:rsidRDefault="006B5EB2" w:rsidP="006B5EB2">
      <w:pPr>
        <w:tabs>
          <w:tab w:val="left" w:pos="6018"/>
        </w:tabs>
        <w:rPr>
          <w:rFonts w:ascii="Garamond" w:hAnsi="Garamond"/>
          <w:b/>
          <w:bCs/>
          <w:szCs w:val="24"/>
        </w:rPr>
      </w:pPr>
    </w:p>
    <w:p w14:paraId="6AE1509F" w14:textId="77777777" w:rsidR="006B5EB2" w:rsidRDefault="006B5EB2" w:rsidP="00A25A80">
      <w:pPr>
        <w:rPr>
          <w:rFonts w:ascii="Garamond" w:hAnsi="Garamond"/>
          <w:b/>
          <w:szCs w:val="24"/>
        </w:rPr>
      </w:pPr>
    </w:p>
    <w:p w14:paraId="34CFC7AC" w14:textId="4541081E" w:rsidR="00C90F92" w:rsidRPr="00A25A80" w:rsidRDefault="007E3B6E" w:rsidP="00A25A80">
      <w:pPr>
        <w:rPr>
          <w:rFonts w:ascii="Garamond" w:hAnsi="Garamond"/>
          <w:b/>
          <w:szCs w:val="24"/>
        </w:rPr>
      </w:pPr>
      <w:r>
        <w:rPr>
          <w:rFonts w:ascii="Garamond" w:hAnsi="Garamond"/>
          <w:b/>
          <w:szCs w:val="24"/>
        </w:rPr>
        <w:t>Course Description:</w:t>
      </w:r>
    </w:p>
    <w:p w14:paraId="4612652B" w14:textId="6A140E32" w:rsidR="00A94355" w:rsidRDefault="007D4D37" w:rsidP="00481CB1">
      <w:pPr>
        <w:rPr>
          <w:rFonts w:ascii="Garamond" w:hAnsi="Garamond"/>
          <w:bCs/>
          <w:noProof/>
          <w:szCs w:val="24"/>
        </w:rPr>
      </w:pPr>
      <w:r w:rsidRPr="00A25A80">
        <w:rPr>
          <w:rFonts w:ascii="Garamond" w:hAnsi="Garamond"/>
          <w:b/>
          <w:bCs/>
          <w:szCs w:val="24"/>
        </w:rPr>
        <w:t>Graduate Bulletin Description</w:t>
      </w:r>
      <w:r w:rsidR="008E1DE4" w:rsidRPr="00A25A80">
        <w:rPr>
          <w:rFonts w:ascii="Garamond" w:hAnsi="Garamond"/>
          <w:b/>
          <w:bCs/>
          <w:szCs w:val="24"/>
        </w:rPr>
        <w:t>:</w:t>
      </w:r>
      <w:r w:rsidR="00A94355" w:rsidRPr="00A25A80">
        <w:rPr>
          <w:rFonts w:ascii="Garamond" w:hAnsi="Garamond"/>
          <w:b/>
          <w:bCs/>
          <w:szCs w:val="24"/>
        </w:rPr>
        <w:t xml:space="preserve"> </w:t>
      </w:r>
      <w:r w:rsidR="00481CB1" w:rsidRPr="00481CB1">
        <w:rPr>
          <w:rFonts w:ascii="Garamond" w:hAnsi="Garamond"/>
          <w:bCs/>
          <w:noProof/>
          <w:szCs w:val="24"/>
        </w:rPr>
        <w:t>Emphasizes group counseling theory and provides an experiential component to integrate theory and practice. The course will examine application of group dynamics in school, post secondary, mental health and addiction treatment settings; and discuss ethical considerations. Processes and techniques relevant to the recovery model will be included.</w:t>
      </w:r>
    </w:p>
    <w:p w14:paraId="1E71731A" w14:textId="35E2777F" w:rsidR="00D9426A" w:rsidRDefault="00D9426A" w:rsidP="00D9426A">
      <w:pPr>
        <w:rPr>
          <w:rFonts w:ascii="Garamond" w:hAnsi="Garamond"/>
          <w:bCs/>
          <w:noProof/>
          <w:szCs w:val="24"/>
        </w:rPr>
      </w:pPr>
      <w:r>
        <w:rPr>
          <w:rFonts w:ascii="Garamond" w:hAnsi="Garamond"/>
          <w:bCs/>
          <w:noProof/>
          <w:szCs w:val="24"/>
        </w:rPr>
        <w:t xml:space="preserve">Prerequisites: </w:t>
      </w:r>
      <w:r w:rsidRPr="00D9426A">
        <w:rPr>
          <w:rFonts w:ascii="Garamond" w:hAnsi="Garamond"/>
          <w:bCs/>
          <w:noProof/>
          <w:szCs w:val="24"/>
        </w:rPr>
        <w:t>COUN-5100</w:t>
      </w:r>
      <w:r>
        <w:rPr>
          <w:rFonts w:ascii="Garamond" w:hAnsi="Garamond"/>
          <w:bCs/>
          <w:noProof/>
          <w:szCs w:val="24"/>
        </w:rPr>
        <w:t xml:space="preserve"> &amp; </w:t>
      </w:r>
      <w:r w:rsidRPr="00D9426A">
        <w:rPr>
          <w:rFonts w:ascii="Garamond" w:hAnsi="Garamond"/>
          <w:bCs/>
          <w:noProof/>
          <w:szCs w:val="24"/>
        </w:rPr>
        <w:t>COUN-5110</w:t>
      </w:r>
      <w:r>
        <w:rPr>
          <w:rFonts w:ascii="Garamond" w:hAnsi="Garamond"/>
          <w:bCs/>
          <w:noProof/>
          <w:szCs w:val="24"/>
        </w:rPr>
        <w:t>: Both m</w:t>
      </w:r>
      <w:r w:rsidRPr="00D9426A">
        <w:rPr>
          <w:rFonts w:ascii="Garamond" w:hAnsi="Garamond"/>
          <w:bCs/>
          <w:noProof/>
          <w:szCs w:val="24"/>
        </w:rPr>
        <w:t>ust be completed prior to taking this course</w:t>
      </w:r>
    </w:p>
    <w:p w14:paraId="5E70E77B" w14:textId="77777777" w:rsidR="00481CB1" w:rsidRPr="00A25A80" w:rsidRDefault="00481CB1" w:rsidP="00481CB1">
      <w:pPr>
        <w:rPr>
          <w:rFonts w:ascii="Garamond" w:hAnsi="Garamond"/>
          <w:szCs w:val="24"/>
        </w:rPr>
      </w:pPr>
    </w:p>
    <w:p w14:paraId="15B4E32C" w14:textId="5F0BACA8" w:rsidR="008E1DE4" w:rsidRPr="00A25A80" w:rsidRDefault="007D4D37" w:rsidP="00A25A80">
      <w:pPr>
        <w:rPr>
          <w:rFonts w:ascii="Garamond" w:hAnsi="Garamond"/>
          <w:b/>
          <w:bCs/>
          <w:szCs w:val="24"/>
        </w:rPr>
      </w:pPr>
      <w:r w:rsidRPr="00A25A80">
        <w:rPr>
          <w:rFonts w:ascii="Garamond" w:hAnsi="Garamond"/>
          <w:b/>
          <w:bCs/>
          <w:szCs w:val="24"/>
        </w:rPr>
        <w:t>Course Purpose</w:t>
      </w:r>
      <w:r w:rsidR="008E1DE4" w:rsidRPr="00A25A80">
        <w:rPr>
          <w:rFonts w:ascii="Garamond" w:hAnsi="Garamond"/>
          <w:b/>
          <w:bCs/>
          <w:szCs w:val="24"/>
        </w:rPr>
        <w:t>:</w:t>
      </w:r>
      <w:r w:rsidR="001E272A" w:rsidRPr="00A25A80">
        <w:rPr>
          <w:rFonts w:ascii="Garamond" w:hAnsi="Garamond"/>
          <w:b/>
          <w:bCs/>
          <w:szCs w:val="24"/>
        </w:rPr>
        <w:t xml:space="preserve"> </w:t>
      </w:r>
      <w:r w:rsidR="00141716">
        <w:rPr>
          <w:rFonts w:ascii="Garamond" w:hAnsi="Garamond"/>
          <w:szCs w:val="24"/>
        </w:rPr>
        <w:t>For students to gain awareness, knowledge, and skills</w:t>
      </w:r>
      <w:r w:rsidR="008E1DE4" w:rsidRPr="00A25A80">
        <w:rPr>
          <w:rFonts w:ascii="Garamond" w:hAnsi="Garamond"/>
          <w:szCs w:val="24"/>
        </w:rPr>
        <w:t xml:space="preserve"> fundamental and necessary to be a professional group counselor. Ethics and counseling diverse populations are emphasized.  </w:t>
      </w:r>
    </w:p>
    <w:p w14:paraId="39D218A2" w14:textId="77777777" w:rsidR="00452238" w:rsidRPr="00A25A80" w:rsidRDefault="00452238" w:rsidP="00A25A80">
      <w:pPr>
        <w:rPr>
          <w:rFonts w:ascii="Garamond" w:hAnsi="Garamond"/>
          <w:b/>
          <w:bCs/>
          <w:szCs w:val="24"/>
        </w:rPr>
      </w:pPr>
    </w:p>
    <w:p w14:paraId="5EA589A3" w14:textId="4C07C775" w:rsidR="007D4D37" w:rsidRPr="00A25A80" w:rsidRDefault="007D4D37" w:rsidP="00A25A80">
      <w:pPr>
        <w:rPr>
          <w:rFonts w:ascii="Garamond" w:hAnsi="Garamond"/>
          <w:b/>
          <w:bCs/>
          <w:szCs w:val="24"/>
        </w:rPr>
      </w:pPr>
      <w:r w:rsidRPr="00A25A80">
        <w:rPr>
          <w:rFonts w:ascii="Garamond" w:hAnsi="Garamond"/>
          <w:b/>
          <w:bCs/>
          <w:szCs w:val="24"/>
        </w:rPr>
        <w:t>Course Rationale</w:t>
      </w:r>
      <w:r w:rsidR="00B55937" w:rsidRPr="00A25A80">
        <w:rPr>
          <w:rFonts w:ascii="Garamond" w:hAnsi="Garamond"/>
          <w:b/>
          <w:bCs/>
          <w:szCs w:val="24"/>
        </w:rPr>
        <w:t>:</w:t>
      </w:r>
    </w:p>
    <w:p w14:paraId="1B7D81DF" w14:textId="3984EA77" w:rsidR="007D4D37" w:rsidRPr="00A25A80" w:rsidRDefault="00251B42" w:rsidP="00120741">
      <w:pPr>
        <w:pStyle w:val="ListParagraph"/>
        <w:numPr>
          <w:ilvl w:val="0"/>
          <w:numId w:val="6"/>
        </w:numPr>
        <w:ind w:left="360"/>
        <w:rPr>
          <w:rFonts w:ascii="Garamond" w:hAnsi="Garamond"/>
          <w:b/>
          <w:bCs/>
          <w:szCs w:val="24"/>
        </w:rPr>
      </w:pPr>
      <w:r w:rsidRPr="00A25A80">
        <w:rPr>
          <w:rFonts w:ascii="Garamond" w:hAnsi="Garamond"/>
          <w:b/>
          <w:bCs/>
          <w:szCs w:val="24"/>
        </w:rPr>
        <w:t>CACREP Standards</w:t>
      </w:r>
    </w:p>
    <w:p w14:paraId="1B368C24" w14:textId="79D6741F" w:rsidR="005670E1" w:rsidRPr="00A25A80" w:rsidRDefault="005670E1" w:rsidP="00A25A80">
      <w:pPr>
        <w:pStyle w:val="ListParagraph"/>
        <w:ind w:left="0"/>
        <w:rPr>
          <w:rFonts w:ascii="Garamond" w:hAnsi="Garamond"/>
          <w:b/>
          <w:bCs/>
          <w:szCs w:val="24"/>
        </w:rPr>
      </w:pPr>
      <w:r w:rsidRPr="00A25A80">
        <w:rPr>
          <w:rFonts w:ascii="Garamond" w:hAnsi="Garamond"/>
          <w:b/>
          <w:bCs/>
          <w:szCs w:val="24"/>
        </w:rPr>
        <w:t>S</w:t>
      </w:r>
      <w:r w:rsidR="000F4E46" w:rsidRPr="00A25A80">
        <w:rPr>
          <w:rFonts w:ascii="Garamond" w:hAnsi="Garamond"/>
          <w:b/>
          <w:bCs/>
          <w:szCs w:val="24"/>
        </w:rPr>
        <w:t>ECTION</w:t>
      </w:r>
      <w:r w:rsidRPr="00A25A80">
        <w:rPr>
          <w:rFonts w:ascii="Garamond" w:hAnsi="Garamond"/>
          <w:b/>
          <w:bCs/>
          <w:szCs w:val="24"/>
        </w:rPr>
        <w:t xml:space="preserve"> </w:t>
      </w:r>
      <w:r w:rsidR="00485F35" w:rsidRPr="00A25A80">
        <w:rPr>
          <w:rFonts w:ascii="Garamond" w:hAnsi="Garamond"/>
          <w:b/>
          <w:bCs/>
          <w:szCs w:val="24"/>
        </w:rPr>
        <w:t>2:</w:t>
      </w:r>
      <w:r w:rsidRPr="00A25A80">
        <w:rPr>
          <w:rFonts w:ascii="Garamond" w:hAnsi="Garamond"/>
          <w:b/>
          <w:bCs/>
          <w:szCs w:val="24"/>
        </w:rPr>
        <w:t xml:space="preserve"> </w:t>
      </w:r>
      <w:r w:rsidR="00787B46" w:rsidRPr="00A25A80">
        <w:rPr>
          <w:rFonts w:ascii="Garamond" w:hAnsi="Garamond"/>
          <w:b/>
          <w:bCs/>
          <w:szCs w:val="24"/>
        </w:rPr>
        <w:t>PROFESSIONAL COUNSELING IDENTITY</w:t>
      </w:r>
    </w:p>
    <w:p w14:paraId="705740FB" w14:textId="6B757570" w:rsidR="004A1B3F" w:rsidRPr="00A25A80" w:rsidRDefault="003D0D57" w:rsidP="00A25A80">
      <w:pPr>
        <w:rPr>
          <w:rFonts w:ascii="Garamond" w:hAnsi="Garamond"/>
          <w:b/>
          <w:bCs/>
          <w:szCs w:val="24"/>
        </w:rPr>
      </w:pPr>
      <w:r w:rsidRPr="00A25A80">
        <w:rPr>
          <w:rFonts w:ascii="Garamond" w:hAnsi="Garamond"/>
          <w:b/>
          <w:bCs/>
          <w:szCs w:val="24"/>
        </w:rPr>
        <w:t xml:space="preserve">2. </w:t>
      </w:r>
      <w:r w:rsidR="00485F35" w:rsidRPr="00A25A80">
        <w:rPr>
          <w:rFonts w:ascii="Garamond" w:hAnsi="Garamond"/>
          <w:b/>
          <w:bCs/>
          <w:szCs w:val="24"/>
        </w:rPr>
        <w:t xml:space="preserve">F.2. </w:t>
      </w:r>
      <w:r w:rsidR="004A1B3F" w:rsidRPr="00A25A80">
        <w:rPr>
          <w:rFonts w:ascii="Garamond" w:hAnsi="Garamond"/>
          <w:b/>
          <w:bCs/>
          <w:szCs w:val="24"/>
        </w:rPr>
        <w:t>SOCIAL AND CULTURAL DIVERSITY</w:t>
      </w:r>
    </w:p>
    <w:p w14:paraId="377CE9F2" w14:textId="114792ED" w:rsidR="004A1B3F" w:rsidRPr="00A25A80" w:rsidRDefault="004A1B3F" w:rsidP="00A25A80">
      <w:pPr>
        <w:pStyle w:val="ListParagraph"/>
        <w:numPr>
          <w:ilvl w:val="0"/>
          <w:numId w:val="12"/>
        </w:numPr>
        <w:ind w:left="720"/>
        <w:rPr>
          <w:rFonts w:ascii="Garamond" w:hAnsi="Garamond"/>
          <w:szCs w:val="24"/>
        </w:rPr>
      </w:pPr>
      <w:r w:rsidRPr="00A25A80">
        <w:rPr>
          <w:rFonts w:ascii="Garamond" w:hAnsi="Garamond"/>
          <w:szCs w:val="24"/>
        </w:rPr>
        <w:t>help-seeking behaviors of diverse clients</w:t>
      </w:r>
    </w:p>
    <w:p w14:paraId="01DC4ACB" w14:textId="1F6DBF83" w:rsidR="003D0D57" w:rsidRPr="00A25A80" w:rsidRDefault="003D0D57" w:rsidP="00A25A80">
      <w:pPr>
        <w:pStyle w:val="ListParagraph"/>
        <w:ind w:left="0"/>
        <w:rPr>
          <w:rFonts w:ascii="Garamond" w:hAnsi="Garamond"/>
          <w:b/>
          <w:bCs/>
          <w:szCs w:val="24"/>
        </w:rPr>
      </w:pPr>
      <w:r w:rsidRPr="00A25A80">
        <w:rPr>
          <w:rFonts w:ascii="Garamond" w:hAnsi="Garamond"/>
          <w:b/>
          <w:bCs/>
          <w:szCs w:val="24"/>
        </w:rPr>
        <w:t>2.</w:t>
      </w:r>
      <w:r w:rsidR="001710DA">
        <w:rPr>
          <w:rFonts w:ascii="Garamond" w:hAnsi="Garamond"/>
          <w:b/>
          <w:bCs/>
          <w:szCs w:val="24"/>
        </w:rPr>
        <w:t xml:space="preserve"> </w:t>
      </w:r>
      <w:r w:rsidR="00A76315" w:rsidRPr="00A25A80">
        <w:rPr>
          <w:rFonts w:ascii="Garamond" w:hAnsi="Garamond"/>
          <w:b/>
          <w:bCs/>
          <w:szCs w:val="24"/>
        </w:rPr>
        <w:t>F</w:t>
      </w:r>
      <w:r w:rsidRPr="00A25A80">
        <w:rPr>
          <w:rFonts w:ascii="Garamond" w:hAnsi="Garamond"/>
          <w:b/>
          <w:bCs/>
          <w:szCs w:val="24"/>
        </w:rPr>
        <w:t>.5. COUNSELING AND HELPING RELATIONSHIPS</w:t>
      </w:r>
    </w:p>
    <w:p w14:paraId="1CE728B9" w14:textId="0846E0F4" w:rsidR="004A1B3F" w:rsidRPr="00A25A80" w:rsidRDefault="003D0D57" w:rsidP="004D71D1">
      <w:pPr>
        <w:ind w:left="360"/>
        <w:rPr>
          <w:rFonts w:ascii="Garamond" w:hAnsi="Garamond"/>
          <w:b/>
          <w:bCs/>
          <w:szCs w:val="24"/>
        </w:rPr>
      </w:pPr>
      <w:r w:rsidRPr="00A25A80">
        <w:rPr>
          <w:rFonts w:ascii="Garamond" w:hAnsi="Garamond"/>
          <w:szCs w:val="24"/>
        </w:rPr>
        <w:t xml:space="preserve">f. counselor characteristics and behaviors that influence the counseling </w:t>
      </w:r>
      <w:proofErr w:type="gramStart"/>
      <w:r w:rsidRPr="00A25A80">
        <w:rPr>
          <w:rFonts w:ascii="Garamond" w:hAnsi="Garamond"/>
          <w:szCs w:val="24"/>
        </w:rPr>
        <w:t>process</w:t>
      </w:r>
      <w:proofErr w:type="gramEnd"/>
      <w:r w:rsidRPr="00A25A80">
        <w:rPr>
          <w:rFonts w:ascii="Garamond" w:hAnsi="Garamond"/>
          <w:szCs w:val="24"/>
        </w:rPr>
        <w:cr/>
      </w:r>
      <w:r w:rsidRPr="00A25A80">
        <w:rPr>
          <w:rFonts w:ascii="Garamond" w:hAnsi="Garamond"/>
          <w:b/>
          <w:bCs/>
          <w:szCs w:val="24"/>
        </w:rPr>
        <w:t xml:space="preserve">2. </w:t>
      </w:r>
      <w:r w:rsidR="00485F35" w:rsidRPr="00A25A80">
        <w:rPr>
          <w:rFonts w:ascii="Garamond" w:hAnsi="Garamond"/>
          <w:b/>
          <w:bCs/>
          <w:szCs w:val="24"/>
        </w:rPr>
        <w:t xml:space="preserve">F.6. </w:t>
      </w:r>
      <w:r w:rsidR="004A1B3F" w:rsidRPr="00A25A80">
        <w:rPr>
          <w:rFonts w:ascii="Garamond" w:hAnsi="Garamond"/>
          <w:b/>
          <w:bCs/>
          <w:szCs w:val="24"/>
        </w:rPr>
        <w:t>GROUP COUNSELING AND GROUP WORK</w:t>
      </w:r>
    </w:p>
    <w:p w14:paraId="53225BFF" w14:textId="53D1B944"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t>theoretical foundations of group counseling and group work</w:t>
      </w:r>
    </w:p>
    <w:p w14:paraId="30750931" w14:textId="22EF85DC"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t xml:space="preserve">dynamics associated with group process and </w:t>
      </w:r>
      <w:proofErr w:type="gramStart"/>
      <w:r w:rsidRPr="00A25A80">
        <w:rPr>
          <w:rFonts w:ascii="Garamond" w:hAnsi="Garamond"/>
          <w:szCs w:val="24"/>
        </w:rPr>
        <w:t>development</w:t>
      </w:r>
      <w:proofErr w:type="gramEnd"/>
    </w:p>
    <w:p w14:paraId="59EF1413" w14:textId="2F4CD9AB"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lastRenderedPageBreak/>
        <w:t xml:space="preserve">therapeutic factors and how they contribute to group </w:t>
      </w:r>
      <w:proofErr w:type="gramStart"/>
      <w:r w:rsidRPr="00A25A80">
        <w:rPr>
          <w:rFonts w:ascii="Garamond" w:hAnsi="Garamond"/>
          <w:szCs w:val="24"/>
        </w:rPr>
        <w:t>effectiveness</w:t>
      </w:r>
      <w:proofErr w:type="gramEnd"/>
    </w:p>
    <w:p w14:paraId="32474093" w14:textId="2AC7CF8D"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t>characteristics and functions of effective group leaders</w:t>
      </w:r>
    </w:p>
    <w:p w14:paraId="4E7218A2" w14:textId="1A5307ED"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t xml:space="preserve">approaches to group formation, including recruiting, screening, and selecting </w:t>
      </w:r>
      <w:proofErr w:type="gramStart"/>
      <w:r w:rsidRPr="00A25A80">
        <w:rPr>
          <w:rFonts w:ascii="Garamond" w:hAnsi="Garamond"/>
          <w:szCs w:val="24"/>
        </w:rPr>
        <w:t>members</w:t>
      </w:r>
      <w:proofErr w:type="gramEnd"/>
    </w:p>
    <w:p w14:paraId="7E63BE39" w14:textId="4201B4B6"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t xml:space="preserve">types of groups and other considerations that affect conducting groups in varied </w:t>
      </w:r>
      <w:proofErr w:type="gramStart"/>
      <w:r w:rsidRPr="00A25A80">
        <w:rPr>
          <w:rFonts w:ascii="Garamond" w:hAnsi="Garamond"/>
          <w:szCs w:val="24"/>
        </w:rPr>
        <w:t>settings</w:t>
      </w:r>
      <w:proofErr w:type="gramEnd"/>
    </w:p>
    <w:p w14:paraId="567E824F" w14:textId="541D52EC"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t xml:space="preserve">ethical and culturally relevant strategies for designing and facilitating </w:t>
      </w:r>
      <w:proofErr w:type="gramStart"/>
      <w:r w:rsidRPr="00A25A80">
        <w:rPr>
          <w:rFonts w:ascii="Garamond" w:hAnsi="Garamond"/>
          <w:szCs w:val="24"/>
        </w:rPr>
        <w:t>groups</w:t>
      </w:r>
      <w:proofErr w:type="gramEnd"/>
    </w:p>
    <w:p w14:paraId="04031A9A" w14:textId="1F919A5A" w:rsidR="004A1B3F" w:rsidRPr="00A25A80" w:rsidRDefault="004A1B3F" w:rsidP="00A25A80">
      <w:pPr>
        <w:pStyle w:val="ListParagraph"/>
        <w:numPr>
          <w:ilvl w:val="0"/>
          <w:numId w:val="15"/>
        </w:numPr>
        <w:ind w:left="720"/>
        <w:rPr>
          <w:rFonts w:ascii="Garamond" w:hAnsi="Garamond"/>
          <w:szCs w:val="24"/>
        </w:rPr>
      </w:pPr>
      <w:r w:rsidRPr="00A25A80">
        <w:rPr>
          <w:rFonts w:ascii="Garamond" w:hAnsi="Garamond"/>
          <w:szCs w:val="24"/>
        </w:rPr>
        <w:t xml:space="preserve">direct experiences in which students participate as group members in a small group activity, approved by the program, for a minimum of 10 clock hours over the course of one academic </w:t>
      </w:r>
      <w:proofErr w:type="gramStart"/>
      <w:r w:rsidRPr="00A25A80">
        <w:rPr>
          <w:rFonts w:ascii="Garamond" w:hAnsi="Garamond"/>
          <w:szCs w:val="24"/>
        </w:rPr>
        <w:t>term</w:t>
      </w:r>
      <w:proofErr w:type="gramEnd"/>
    </w:p>
    <w:p w14:paraId="0B549BC9" w14:textId="2856C8BF" w:rsidR="009B76BC" w:rsidRPr="00F6060D" w:rsidRDefault="00050E9F" w:rsidP="00F6060D">
      <w:pPr>
        <w:pStyle w:val="ListParagraph"/>
        <w:widowControl w:val="0"/>
        <w:numPr>
          <w:ilvl w:val="0"/>
          <w:numId w:val="6"/>
        </w:numPr>
        <w:autoSpaceDE w:val="0"/>
        <w:autoSpaceDN w:val="0"/>
        <w:adjustRightInd w:val="0"/>
        <w:ind w:left="360"/>
        <w:rPr>
          <w:rFonts w:ascii="Garamond" w:hAnsi="Garamond"/>
          <w:b/>
          <w:bCs/>
          <w:szCs w:val="24"/>
        </w:rPr>
      </w:pPr>
      <w:r w:rsidRPr="00A25A80">
        <w:rPr>
          <w:rFonts w:ascii="Garamond" w:hAnsi="Garamond"/>
          <w:b/>
          <w:bCs/>
          <w:szCs w:val="24"/>
        </w:rPr>
        <w:t>WAC 246-811-030</w:t>
      </w:r>
      <w:r w:rsidR="009B76BC" w:rsidRPr="00A25A80">
        <w:rPr>
          <w:rFonts w:ascii="Garamond" w:hAnsi="Garamond"/>
          <w:b/>
          <w:bCs/>
          <w:szCs w:val="24"/>
        </w:rPr>
        <w:t xml:space="preserve"> Educational Requirements</w:t>
      </w:r>
    </w:p>
    <w:p w14:paraId="5D9D1C3E" w14:textId="7CC0EE97" w:rsidR="005F5C98" w:rsidRPr="00A25A80" w:rsidRDefault="005F5C98" w:rsidP="00A25A80">
      <w:pPr>
        <w:rPr>
          <w:rFonts w:ascii="Garamond" w:hAnsi="Garamond"/>
          <w:szCs w:val="24"/>
        </w:rPr>
      </w:pPr>
      <w:r w:rsidRPr="00A25A80">
        <w:rPr>
          <w:rFonts w:ascii="Garamond" w:hAnsi="Garamond"/>
          <w:szCs w:val="24"/>
        </w:rPr>
        <w:t xml:space="preserve">2. (l) Group </w:t>
      </w:r>
      <w:r w:rsidR="006647B7" w:rsidRPr="00A25A80">
        <w:rPr>
          <w:rFonts w:ascii="Garamond" w:hAnsi="Garamond"/>
          <w:szCs w:val="24"/>
        </w:rPr>
        <w:t>counseling</w:t>
      </w:r>
    </w:p>
    <w:p w14:paraId="038FF9DB" w14:textId="77777777" w:rsidR="00E47F4C" w:rsidRPr="00A25A80" w:rsidRDefault="00E47F4C" w:rsidP="00A25A80">
      <w:pPr>
        <w:rPr>
          <w:rFonts w:ascii="Garamond" w:hAnsi="Garamond"/>
          <w:szCs w:val="24"/>
        </w:rPr>
      </w:pPr>
    </w:p>
    <w:p w14:paraId="1685482C" w14:textId="180E53AA" w:rsidR="0094158A" w:rsidRPr="00A25A80" w:rsidRDefault="00D8689B" w:rsidP="00A25A80">
      <w:pPr>
        <w:rPr>
          <w:rFonts w:ascii="Garamond" w:hAnsi="Garamond"/>
          <w:szCs w:val="24"/>
        </w:rPr>
      </w:pPr>
      <w:r>
        <w:rPr>
          <w:rFonts w:ascii="Garamond" w:hAnsi="Garamond"/>
          <w:b/>
          <w:szCs w:val="24"/>
        </w:rPr>
        <w:t>Course Objectives:</w:t>
      </w:r>
      <w:r w:rsidR="00450A14">
        <w:rPr>
          <w:rFonts w:ascii="Garamond" w:hAnsi="Garamond"/>
          <w:b/>
          <w:szCs w:val="24"/>
        </w:rPr>
        <w:t xml:space="preserve"> On successful completion of this course students will: </w:t>
      </w:r>
    </w:p>
    <w:p w14:paraId="4DDF5D1C" w14:textId="4100CFAE" w:rsidR="0094158A" w:rsidRPr="001319CF" w:rsidRDefault="00450A14" w:rsidP="001319CF">
      <w:pPr>
        <w:pStyle w:val="ListParagraph"/>
        <w:numPr>
          <w:ilvl w:val="0"/>
          <w:numId w:val="32"/>
        </w:numPr>
        <w:ind w:left="360"/>
        <w:rPr>
          <w:rFonts w:ascii="Garamond" w:hAnsi="Garamond"/>
          <w:iCs/>
          <w:color w:val="333333"/>
          <w:szCs w:val="24"/>
        </w:rPr>
      </w:pPr>
      <w:r w:rsidRPr="001319CF">
        <w:rPr>
          <w:rFonts w:ascii="Garamond" w:hAnsi="Garamond"/>
          <w:iCs/>
          <w:color w:val="333333"/>
          <w:szCs w:val="24"/>
        </w:rPr>
        <w:t>Be able to d</w:t>
      </w:r>
      <w:r w:rsidR="0094158A" w:rsidRPr="001319CF">
        <w:rPr>
          <w:rFonts w:ascii="Garamond" w:hAnsi="Garamond"/>
          <w:iCs/>
          <w:color w:val="333333"/>
          <w:szCs w:val="24"/>
        </w:rPr>
        <w:t xml:space="preserve">escribe stages of group </w:t>
      </w:r>
      <w:proofErr w:type="gramStart"/>
      <w:r w:rsidR="0094158A" w:rsidRPr="001319CF">
        <w:rPr>
          <w:rFonts w:ascii="Garamond" w:hAnsi="Garamond"/>
          <w:iCs/>
          <w:color w:val="333333"/>
          <w:szCs w:val="24"/>
        </w:rPr>
        <w:t>development</w:t>
      </w:r>
      <w:proofErr w:type="gramEnd"/>
      <w:r w:rsidR="0094158A" w:rsidRPr="001319CF">
        <w:rPr>
          <w:rFonts w:ascii="Garamond" w:hAnsi="Garamond"/>
          <w:iCs/>
          <w:color w:val="333333"/>
          <w:szCs w:val="24"/>
        </w:rPr>
        <w:t xml:space="preserve"> </w:t>
      </w:r>
    </w:p>
    <w:p w14:paraId="095D87FA" w14:textId="2AB8ABB8" w:rsidR="0094158A" w:rsidRPr="001319CF" w:rsidRDefault="00450A14" w:rsidP="001319CF">
      <w:pPr>
        <w:pStyle w:val="ListParagraph"/>
        <w:numPr>
          <w:ilvl w:val="0"/>
          <w:numId w:val="32"/>
        </w:numPr>
        <w:ind w:left="360"/>
        <w:rPr>
          <w:rFonts w:ascii="Garamond" w:hAnsi="Garamond"/>
          <w:iCs/>
          <w:color w:val="333333"/>
          <w:szCs w:val="24"/>
        </w:rPr>
      </w:pPr>
      <w:r w:rsidRPr="001319CF">
        <w:rPr>
          <w:rFonts w:ascii="Garamond" w:hAnsi="Garamond"/>
          <w:iCs/>
          <w:color w:val="333333"/>
          <w:szCs w:val="24"/>
        </w:rPr>
        <w:t>Be able to describe the g</w:t>
      </w:r>
      <w:r w:rsidR="0094158A" w:rsidRPr="001319CF">
        <w:rPr>
          <w:rFonts w:ascii="Garamond" w:hAnsi="Garamond"/>
          <w:iCs/>
          <w:color w:val="333333"/>
          <w:szCs w:val="24"/>
        </w:rPr>
        <w:t xml:space="preserve">oals and functions of professional group </w:t>
      </w:r>
      <w:proofErr w:type="gramStart"/>
      <w:r w:rsidR="0094158A" w:rsidRPr="001319CF">
        <w:rPr>
          <w:rFonts w:ascii="Garamond" w:hAnsi="Garamond"/>
          <w:iCs/>
          <w:color w:val="333333"/>
          <w:szCs w:val="24"/>
        </w:rPr>
        <w:t>counseling</w:t>
      </w:r>
      <w:proofErr w:type="gramEnd"/>
    </w:p>
    <w:p w14:paraId="6754A2A8" w14:textId="58BAEC96" w:rsidR="0094158A" w:rsidRPr="001319CF" w:rsidRDefault="0082157D" w:rsidP="001319CF">
      <w:pPr>
        <w:pStyle w:val="ListParagraph"/>
        <w:numPr>
          <w:ilvl w:val="0"/>
          <w:numId w:val="32"/>
        </w:numPr>
        <w:ind w:left="360"/>
        <w:rPr>
          <w:rFonts w:ascii="Garamond" w:hAnsi="Garamond"/>
          <w:iCs/>
          <w:color w:val="333333"/>
          <w:szCs w:val="24"/>
        </w:rPr>
      </w:pPr>
      <w:r w:rsidRPr="001319CF">
        <w:rPr>
          <w:rFonts w:ascii="Garamond" w:hAnsi="Garamond"/>
          <w:iCs/>
          <w:color w:val="333333"/>
          <w:szCs w:val="24"/>
        </w:rPr>
        <w:t xml:space="preserve">Understand ethical and legal concerns regarding group </w:t>
      </w:r>
      <w:proofErr w:type="gramStart"/>
      <w:r w:rsidRPr="001319CF">
        <w:rPr>
          <w:rFonts w:ascii="Garamond" w:hAnsi="Garamond"/>
          <w:iCs/>
          <w:color w:val="333333"/>
          <w:szCs w:val="24"/>
        </w:rPr>
        <w:t>counseling</w:t>
      </w:r>
      <w:proofErr w:type="gramEnd"/>
    </w:p>
    <w:p w14:paraId="26C6493F" w14:textId="695AA333" w:rsidR="0094158A" w:rsidRPr="001319CF" w:rsidRDefault="006D23A6" w:rsidP="001319CF">
      <w:pPr>
        <w:pStyle w:val="ListParagraph"/>
        <w:numPr>
          <w:ilvl w:val="0"/>
          <w:numId w:val="32"/>
        </w:numPr>
        <w:ind w:left="360"/>
        <w:rPr>
          <w:rFonts w:ascii="Garamond" w:hAnsi="Garamond"/>
          <w:iCs/>
          <w:color w:val="333333"/>
          <w:szCs w:val="24"/>
        </w:rPr>
      </w:pPr>
      <w:r>
        <w:rPr>
          <w:rFonts w:ascii="Garamond" w:hAnsi="Garamond"/>
          <w:iCs/>
          <w:color w:val="333333"/>
          <w:szCs w:val="24"/>
        </w:rPr>
        <w:t>Gain f</w:t>
      </w:r>
      <w:r w:rsidR="0094158A" w:rsidRPr="001319CF">
        <w:rPr>
          <w:rFonts w:ascii="Garamond" w:hAnsi="Garamond"/>
          <w:iCs/>
          <w:color w:val="333333"/>
          <w:szCs w:val="24"/>
        </w:rPr>
        <w:t xml:space="preserve">amiliarity with special considerations for groups of special </w:t>
      </w:r>
      <w:proofErr w:type="gramStart"/>
      <w:r w:rsidR="0094158A" w:rsidRPr="001319CF">
        <w:rPr>
          <w:rFonts w:ascii="Garamond" w:hAnsi="Garamond"/>
          <w:iCs/>
          <w:color w:val="333333"/>
          <w:szCs w:val="24"/>
        </w:rPr>
        <w:t>populations</w:t>
      </w:r>
      <w:proofErr w:type="gramEnd"/>
    </w:p>
    <w:p w14:paraId="0CEECE76" w14:textId="74F05857" w:rsidR="0094158A" w:rsidRPr="001319CF" w:rsidRDefault="0094158A" w:rsidP="001319CF">
      <w:pPr>
        <w:pStyle w:val="ListParagraph"/>
        <w:numPr>
          <w:ilvl w:val="0"/>
          <w:numId w:val="32"/>
        </w:numPr>
        <w:ind w:left="360"/>
        <w:rPr>
          <w:rFonts w:ascii="Garamond" w:hAnsi="Garamond"/>
          <w:iCs/>
          <w:color w:val="333333"/>
          <w:szCs w:val="24"/>
        </w:rPr>
      </w:pPr>
      <w:r w:rsidRPr="001319CF">
        <w:rPr>
          <w:rFonts w:ascii="Garamond" w:hAnsi="Garamond"/>
          <w:iCs/>
          <w:color w:val="333333"/>
          <w:szCs w:val="24"/>
        </w:rPr>
        <w:t>Understand</w:t>
      </w:r>
      <w:r w:rsidR="00450A14" w:rsidRPr="001319CF">
        <w:rPr>
          <w:rFonts w:ascii="Garamond" w:hAnsi="Garamond"/>
          <w:iCs/>
          <w:color w:val="333333"/>
          <w:szCs w:val="24"/>
        </w:rPr>
        <w:t xml:space="preserve"> how </w:t>
      </w:r>
      <w:r w:rsidRPr="001319CF">
        <w:rPr>
          <w:rFonts w:ascii="Garamond" w:hAnsi="Garamond"/>
          <w:iCs/>
          <w:color w:val="333333"/>
          <w:szCs w:val="24"/>
        </w:rPr>
        <w:t xml:space="preserve">diverse cultural </w:t>
      </w:r>
      <w:r w:rsidR="00450A14" w:rsidRPr="001319CF">
        <w:rPr>
          <w:rFonts w:ascii="Garamond" w:hAnsi="Garamond"/>
          <w:iCs/>
          <w:color w:val="333333"/>
          <w:szCs w:val="24"/>
        </w:rPr>
        <w:t xml:space="preserve">identities may </w:t>
      </w:r>
      <w:r w:rsidRPr="001319CF">
        <w:rPr>
          <w:rFonts w:ascii="Garamond" w:hAnsi="Garamond"/>
          <w:iCs/>
          <w:color w:val="333333"/>
          <w:szCs w:val="24"/>
        </w:rPr>
        <w:t xml:space="preserve">affect group </w:t>
      </w:r>
      <w:proofErr w:type="gramStart"/>
      <w:r w:rsidRPr="001319CF">
        <w:rPr>
          <w:rFonts w:ascii="Garamond" w:hAnsi="Garamond"/>
          <w:iCs/>
          <w:color w:val="333333"/>
          <w:szCs w:val="24"/>
        </w:rPr>
        <w:t>counseling</w:t>
      </w:r>
      <w:proofErr w:type="gramEnd"/>
    </w:p>
    <w:p w14:paraId="21FFDA37" w14:textId="7F73C7CE" w:rsidR="0094158A" w:rsidRPr="001319CF" w:rsidRDefault="00450A14" w:rsidP="001319CF">
      <w:pPr>
        <w:pStyle w:val="ListParagraph"/>
        <w:numPr>
          <w:ilvl w:val="0"/>
          <w:numId w:val="32"/>
        </w:numPr>
        <w:ind w:left="360"/>
        <w:rPr>
          <w:rFonts w:ascii="Garamond" w:hAnsi="Garamond"/>
          <w:iCs/>
          <w:color w:val="333333"/>
          <w:szCs w:val="24"/>
        </w:rPr>
      </w:pPr>
      <w:r w:rsidRPr="001319CF">
        <w:rPr>
          <w:rFonts w:ascii="Garamond" w:hAnsi="Garamond"/>
          <w:iCs/>
          <w:color w:val="333333"/>
          <w:szCs w:val="24"/>
        </w:rPr>
        <w:t>Create a proposal</w:t>
      </w:r>
      <w:r w:rsidR="0094158A" w:rsidRPr="001319CF">
        <w:rPr>
          <w:rFonts w:ascii="Garamond" w:hAnsi="Garamond"/>
          <w:iCs/>
          <w:color w:val="333333"/>
          <w:szCs w:val="24"/>
        </w:rPr>
        <w:t xml:space="preserve"> for a counseling group in a setting of</w:t>
      </w:r>
      <w:r w:rsidRPr="001319CF">
        <w:rPr>
          <w:rFonts w:ascii="Garamond" w:hAnsi="Garamond"/>
          <w:iCs/>
          <w:color w:val="333333"/>
          <w:szCs w:val="24"/>
        </w:rPr>
        <w:t xml:space="preserve"> </w:t>
      </w:r>
      <w:proofErr w:type="gramStart"/>
      <w:r w:rsidR="0094158A" w:rsidRPr="001319CF">
        <w:rPr>
          <w:rFonts w:ascii="Garamond" w:hAnsi="Garamond"/>
          <w:iCs/>
          <w:color w:val="333333"/>
          <w:szCs w:val="24"/>
        </w:rPr>
        <w:t>choice</w:t>
      </w:r>
      <w:proofErr w:type="gramEnd"/>
      <w:r w:rsidR="0094158A" w:rsidRPr="001319CF">
        <w:rPr>
          <w:rFonts w:ascii="Garamond" w:hAnsi="Garamond"/>
          <w:iCs/>
          <w:color w:val="333333"/>
          <w:szCs w:val="24"/>
        </w:rPr>
        <w:t xml:space="preserve">   </w:t>
      </w:r>
    </w:p>
    <w:p w14:paraId="693DBC88" w14:textId="2EDF90D1" w:rsidR="00D8689B" w:rsidRPr="001319CF" w:rsidRDefault="00A8462D" w:rsidP="001319CF">
      <w:pPr>
        <w:pStyle w:val="ListParagraph"/>
        <w:numPr>
          <w:ilvl w:val="0"/>
          <w:numId w:val="32"/>
        </w:numPr>
        <w:ind w:left="360"/>
        <w:rPr>
          <w:rFonts w:ascii="Garamond" w:hAnsi="Garamond"/>
          <w:iCs/>
          <w:szCs w:val="24"/>
        </w:rPr>
      </w:pPr>
      <w:r w:rsidRPr="001319CF">
        <w:rPr>
          <w:rFonts w:ascii="Garamond" w:hAnsi="Garamond"/>
          <w:iCs/>
          <w:color w:val="333333"/>
          <w:szCs w:val="24"/>
        </w:rPr>
        <w:t xml:space="preserve">Have an </w:t>
      </w:r>
      <w:r w:rsidR="0094158A" w:rsidRPr="001319CF">
        <w:rPr>
          <w:rFonts w:ascii="Garamond" w:hAnsi="Garamond"/>
          <w:iCs/>
          <w:color w:val="333333"/>
          <w:szCs w:val="24"/>
        </w:rPr>
        <w:t xml:space="preserve">experiential understanding </w:t>
      </w:r>
      <w:r w:rsidRPr="001319CF">
        <w:rPr>
          <w:rFonts w:ascii="Garamond" w:hAnsi="Garamond"/>
          <w:iCs/>
          <w:color w:val="333333"/>
          <w:szCs w:val="24"/>
        </w:rPr>
        <w:t xml:space="preserve">of being a member of a </w:t>
      </w:r>
      <w:proofErr w:type="gramStart"/>
      <w:r w:rsidRPr="001319CF">
        <w:rPr>
          <w:rFonts w:ascii="Garamond" w:hAnsi="Garamond"/>
          <w:iCs/>
          <w:color w:val="333333"/>
          <w:szCs w:val="24"/>
        </w:rPr>
        <w:t>group</w:t>
      </w:r>
      <w:proofErr w:type="gramEnd"/>
    </w:p>
    <w:p w14:paraId="51C37CAA" w14:textId="77777777" w:rsidR="00A8462D" w:rsidRPr="00A8462D" w:rsidRDefault="00A8462D" w:rsidP="00A8462D">
      <w:pPr>
        <w:pStyle w:val="ListParagraph"/>
        <w:ind w:left="360"/>
        <w:rPr>
          <w:rFonts w:ascii="Garamond" w:hAnsi="Garamond"/>
          <w:iCs/>
          <w:szCs w:val="24"/>
        </w:rPr>
      </w:pPr>
    </w:p>
    <w:p w14:paraId="00E56261" w14:textId="18363DF2" w:rsidR="007D4D37" w:rsidRPr="00D8689B" w:rsidRDefault="00D8689B" w:rsidP="00A25A80">
      <w:pPr>
        <w:rPr>
          <w:rFonts w:ascii="Garamond" w:hAnsi="Garamond"/>
          <w:b/>
          <w:bCs/>
          <w:szCs w:val="24"/>
        </w:rPr>
      </w:pPr>
      <w:r w:rsidRPr="00D8689B">
        <w:rPr>
          <w:rFonts w:ascii="Garamond" w:hAnsi="Garamond"/>
          <w:b/>
          <w:bCs/>
          <w:szCs w:val="24"/>
        </w:rPr>
        <w:t>Course Instructional Methods:</w:t>
      </w:r>
    </w:p>
    <w:p w14:paraId="0DF0AFF6" w14:textId="77777777" w:rsidR="0065403E" w:rsidRPr="00644EF0" w:rsidRDefault="0065403E" w:rsidP="0065403E">
      <w:pPr>
        <w:rPr>
          <w:rFonts w:ascii="Garamond" w:hAnsi="Garamond"/>
          <w:szCs w:val="24"/>
        </w:rPr>
      </w:pPr>
      <w:r>
        <w:rPr>
          <w:rFonts w:ascii="Garamond" w:hAnsi="Garamond"/>
          <w:szCs w:val="24"/>
        </w:rPr>
        <w:t>This course is designed to include a variety of methods which appeal to different learning styles. These instructional methods will include brainstorming, in class discussions, oral presentations, role-playing, small group work, and written assignments.</w:t>
      </w:r>
    </w:p>
    <w:p w14:paraId="5DFD3610" w14:textId="3625EE33" w:rsidR="00942F91" w:rsidRDefault="00942F91" w:rsidP="00A25A80">
      <w:pPr>
        <w:rPr>
          <w:rFonts w:ascii="Garamond" w:hAnsi="Garamond"/>
          <w:szCs w:val="24"/>
        </w:rPr>
      </w:pPr>
    </w:p>
    <w:p w14:paraId="593CCE9B" w14:textId="48D3223D" w:rsidR="00E70AF5" w:rsidRPr="00A25A80" w:rsidRDefault="00E70AF5" w:rsidP="00A25A80">
      <w:pPr>
        <w:rPr>
          <w:rFonts w:ascii="Garamond" w:hAnsi="Garamond"/>
          <w:szCs w:val="24"/>
        </w:rPr>
      </w:pPr>
      <w:r w:rsidRPr="00A25A80">
        <w:rPr>
          <w:rFonts w:ascii="Garamond" w:hAnsi="Garamond"/>
          <w:szCs w:val="24"/>
        </w:rPr>
        <w:t xml:space="preserve">There </w:t>
      </w:r>
      <w:r w:rsidR="00D8689B">
        <w:rPr>
          <w:rFonts w:ascii="Garamond" w:hAnsi="Garamond"/>
          <w:szCs w:val="24"/>
        </w:rPr>
        <w:t>are</w:t>
      </w:r>
      <w:r w:rsidRPr="00A25A80">
        <w:rPr>
          <w:rFonts w:ascii="Garamond" w:hAnsi="Garamond"/>
          <w:szCs w:val="24"/>
        </w:rPr>
        <w:t xml:space="preserve"> two major components to this course: didactic and experiential.  The didactic component will focus on information regarding stages of group development theories, practical tips, ethics, working with specific populations, multicultural variables, and other related topics.  </w:t>
      </w:r>
    </w:p>
    <w:p w14:paraId="13DA0DE6" w14:textId="77777777" w:rsidR="00E70AF5" w:rsidRPr="00A25A80" w:rsidRDefault="00E70AF5" w:rsidP="00A25A80">
      <w:pPr>
        <w:rPr>
          <w:rFonts w:ascii="Garamond" w:hAnsi="Garamond"/>
          <w:szCs w:val="24"/>
        </w:rPr>
      </w:pPr>
    </w:p>
    <w:p w14:paraId="2AA954EF" w14:textId="28B345BA" w:rsidR="00DA244C" w:rsidRDefault="00E70AF5" w:rsidP="00A25A80">
      <w:pPr>
        <w:rPr>
          <w:rFonts w:ascii="Garamond" w:hAnsi="Garamond"/>
          <w:szCs w:val="24"/>
        </w:rPr>
      </w:pPr>
      <w:r w:rsidRPr="00A25A80">
        <w:rPr>
          <w:rFonts w:ascii="Garamond" w:hAnsi="Garamond"/>
          <w:szCs w:val="24"/>
        </w:rPr>
        <w:t xml:space="preserve">The experiential component </w:t>
      </w:r>
      <w:r w:rsidR="00AC4B32">
        <w:rPr>
          <w:rFonts w:ascii="Garamond" w:hAnsi="Garamond"/>
          <w:szCs w:val="24"/>
        </w:rPr>
        <w:t xml:space="preserve">of this course </w:t>
      </w:r>
      <w:r w:rsidRPr="00A25A80">
        <w:rPr>
          <w:rFonts w:ascii="Garamond" w:hAnsi="Garamond"/>
          <w:szCs w:val="24"/>
        </w:rPr>
        <w:t xml:space="preserve">will consist of </w:t>
      </w:r>
      <w:r w:rsidR="00F820E6">
        <w:rPr>
          <w:rFonts w:ascii="Garamond" w:hAnsi="Garamond"/>
          <w:szCs w:val="24"/>
        </w:rPr>
        <w:t xml:space="preserve">students being </w:t>
      </w:r>
      <w:r w:rsidRPr="00A25A80">
        <w:rPr>
          <w:rFonts w:ascii="Garamond" w:hAnsi="Garamond"/>
          <w:szCs w:val="24"/>
        </w:rPr>
        <w:t>member</w:t>
      </w:r>
      <w:r w:rsidR="00F820E6">
        <w:rPr>
          <w:rFonts w:ascii="Garamond" w:hAnsi="Garamond"/>
          <w:szCs w:val="24"/>
        </w:rPr>
        <w:t>s</w:t>
      </w:r>
      <w:r w:rsidRPr="00A25A80">
        <w:rPr>
          <w:rFonts w:ascii="Garamond" w:hAnsi="Garamond"/>
          <w:szCs w:val="24"/>
        </w:rPr>
        <w:t xml:space="preserve"> of </w:t>
      </w:r>
      <w:r w:rsidR="00C571F3">
        <w:rPr>
          <w:rFonts w:ascii="Garamond" w:hAnsi="Garamond"/>
          <w:szCs w:val="24"/>
        </w:rPr>
        <w:t>peer</w:t>
      </w:r>
      <w:r w:rsidRPr="00A25A80">
        <w:rPr>
          <w:rFonts w:ascii="Garamond" w:hAnsi="Garamond"/>
          <w:szCs w:val="24"/>
        </w:rPr>
        <w:t xml:space="preserve"> group held during the Lab portion of the </w:t>
      </w:r>
      <w:r w:rsidR="00C571F3">
        <w:rPr>
          <w:rFonts w:ascii="Garamond" w:hAnsi="Garamond"/>
          <w:szCs w:val="24"/>
        </w:rPr>
        <w:t>course</w:t>
      </w:r>
      <w:r w:rsidR="00BC3DEB">
        <w:rPr>
          <w:rFonts w:ascii="Garamond" w:hAnsi="Garamond"/>
          <w:szCs w:val="24"/>
        </w:rPr>
        <w:t xml:space="preserve">. </w:t>
      </w:r>
      <w:r w:rsidRPr="00A25A80">
        <w:rPr>
          <w:rFonts w:ascii="Garamond" w:hAnsi="Garamond"/>
          <w:szCs w:val="24"/>
        </w:rPr>
        <w:t xml:space="preserve">The </w:t>
      </w:r>
      <w:r w:rsidR="007703AB">
        <w:rPr>
          <w:rFonts w:ascii="Garamond" w:hAnsi="Garamond"/>
          <w:szCs w:val="24"/>
        </w:rPr>
        <w:t xml:space="preserve">student </w:t>
      </w:r>
      <w:r w:rsidRPr="00A25A80">
        <w:rPr>
          <w:rFonts w:ascii="Garamond" w:hAnsi="Garamond"/>
          <w:szCs w:val="24"/>
        </w:rPr>
        <w:t xml:space="preserve">groups will meet Weeks </w:t>
      </w:r>
      <w:r w:rsidR="00D8689B">
        <w:rPr>
          <w:rFonts w:ascii="Garamond" w:hAnsi="Garamond"/>
          <w:szCs w:val="24"/>
        </w:rPr>
        <w:t>2-</w:t>
      </w:r>
      <w:r w:rsidR="00C2366A">
        <w:rPr>
          <w:rFonts w:ascii="Garamond" w:hAnsi="Garamond"/>
          <w:szCs w:val="24"/>
        </w:rPr>
        <w:t>8 (</w:t>
      </w:r>
      <w:r w:rsidR="001450D1">
        <w:rPr>
          <w:rFonts w:ascii="Garamond" w:hAnsi="Garamond"/>
          <w:szCs w:val="24"/>
        </w:rPr>
        <w:t>see dates for specific peer group)</w:t>
      </w:r>
      <w:r w:rsidR="00D8689B">
        <w:rPr>
          <w:rFonts w:ascii="Garamond" w:hAnsi="Garamond"/>
          <w:szCs w:val="24"/>
        </w:rPr>
        <w:t xml:space="preserve"> </w:t>
      </w:r>
      <w:r w:rsidR="00BC3DEB">
        <w:rPr>
          <w:rFonts w:ascii="Garamond" w:hAnsi="Garamond"/>
          <w:szCs w:val="24"/>
        </w:rPr>
        <w:t>from</w:t>
      </w:r>
      <w:r w:rsidR="001B585C">
        <w:rPr>
          <w:rFonts w:ascii="Garamond" w:hAnsi="Garamond"/>
          <w:szCs w:val="24"/>
        </w:rPr>
        <w:t>8</w:t>
      </w:r>
      <w:r w:rsidR="00BC3DEB">
        <w:rPr>
          <w:rFonts w:ascii="Garamond" w:hAnsi="Garamond"/>
          <w:szCs w:val="24"/>
        </w:rPr>
        <w:t xml:space="preserve"> -9pm </w:t>
      </w:r>
      <w:r w:rsidRPr="00A25A80">
        <w:rPr>
          <w:rFonts w:ascii="Garamond" w:hAnsi="Garamond"/>
          <w:szCs w:val="24"/>
        </w:rPr>
        <w:t xml:space="preserve">and </w:t>
      </w:r>
      <w:r w:rsidR="0050570A">
        <w:rPr>
          <w:rFonts w:ascii="Garamond" w:hAnsi="Garamond"/>
          <w:szCs w:val="24"/>
        </w:rPr>
        <w:t>l</w:t>
      </w:r>
      <w:r w:rsidRPr="00A25A80">
        <w:rPr>
          <w:rFonts w:ascii="Garamond" w:hAnsi="Garamond"/>
          <w:szCs w:val="24"/>
        </w:rPr>
        <w:t xml:space="preserve">ed by experienced group counselors. The direction and depth of these group experiences will be left to the </w:t>
      </w:r>
      <w:r w:rsidR="00BC3DEB">
        <w:rPr>
          <w:rFonts w:ascii="Garamond" w:hAnsi="Garamond"/>
          <w:szCs w:val="24"/>
        </w:rPr>
        <w:t>group members and leaders</w:t>
      </w:r>
      <w:r w:rsidRPr="00A25A80">
        <w:rPr>
          <w:rFonts w:ascii="Garamond" w:hAnsi="Garamond"/>
          <w:szCs w:val="24"/>
        </w:rPr>
        <w:t>. Individual limits are to be respected. Confidentiality is required for all group experiences</w:t>
      </w:r>
      <w:r w:rsidR="009D3794">
        <w:rPr>
          <w:rFonts w:ascii="Garamond" w:hAnsi="Garamond"/>
          <w:szCs w:val="24"/>
        </w:rPr>
        <w:t>*</w:t>
      </w:r>
      <w:r w:rsidRPr="00A25A80">
        <w:rPr>
          <w:rFonts w:ascii="Garamond" w:hAnsi="Garamond"/>
          <w:szCs w:val="24"/>
        </w:rPr>
        <w:t xml:space="preserve">. </w:t>
      </w:r>
      <w:r w:rsidR="00BC3DEB">
        <w:rPr>
          <w:rFonts w:ascii="Garamond" w:hAnsi="Garamond"/>
          <w:szCs w:val="24"/>
        </w:rPr>
        <w:t>Group a</w:t>
      </w:r>
      <w:r w:rsidRPr="00A25A80">
        <w:rPr>
          <w:rFonts w:ascii="Garamond" w:hAnsi="Garamond"/>
          <w:szCs w:val="24"/>
        </w:rPr>
        <w:t xml:space="preserve">ttendance is </w:t>
      </w:r>
      <w:r w:rsidR="00FD08AC" w:rsidRPr="00A25A80">
        <w:rPr>
          <w:rFonts w:ascii="Garamond" w:hAnsi="Garamond"/>
          <w:szCs w:val="24"/>
        </w:rPr>
        <w:t>a CACREP requirement</w:t>
      </w:r>
      <w:r w:rsidR="009D3794">
        <w:rPr>
          <w:rFonts w:ascii="Garamond" w:hAnsi="Garamond"/>
          <w:szCs w:val="24"/>
        </w:rPr>
        <w:t xml:space="preserve">. </w:t>
      </w:r>
    </w:p>
    <w:p w14:paraId="7F3B8685" w14:textId="77777777" w:rsidR="00085895" w:rsidRPr="00A25A80" w:rsidRDefault="00085895" w:rsidP="00A25A80">
      <w:pPr>
        <w:rPr>
          <w:rFonts w:ascii="Garamond" w:hAnsi="Garamond"/>
          <w:b/>
          <w:bCs/>
          <w:szCs w:val="24"/>
        </w:rPr>
      </w:pPr>
    </w:p>
    <w:p w14:paraId="5018D03F" w14:textId="42F2F344" w:rsidR="00D41A93" w:rsidRDefault="009D3794" w:rsidP="00D41A93">
      <w:pPr>
        <w:rPr>
          <w:rFonts w:ascii="Garamond" w:hAnsi="Garamond"/>
          <w:b/>
          <w:bCs/>
          <w:szCs w:val="24"/>
        </w:rPr>
      </w:pPr>
      <w:r>
        <w:rPr>
          <w:rFonts w:ascii="Garamond" w:hAnsi="Garamond"/>
          <w:b/>
          <w:bCs/>
          <w:szCs w:val="24"/>
        </w:rPr>
        <w:t>*</w:t>
      </w:r>
      <w:r w:rsidR="00E70AF5" w:rsidRPr="00A25A80">
        <w:rPr>
          <w:rFonts w:ascii="Garamond" w:hAnsi="Garamond"/>
          <w:b/>
          <w:bCs/>
          <w:szCs w:val="24"/>
        </w:rPr>
        <w:t xml:space="preserve">Exceptions to </w:t>
      </w:r>
      <w:r>
        <w:rPr>
          <w:rFonts w:ascii="Garamond" w:hAnsi="Garamond"/>
          <w:b/>
          <w:bCs/>
          <w:szCs w:val="24"/>
        </w:rPr>
        <w:t>C</w:t>
      </w:r>
      <w:r w:rsidR="00E70AF5" w:rsidRPr="00A25A80">
        <w:rPr>
          <w:rFonts w:ascii="Garamond" w:hAnsi="Garamond"/>
          <w:b/>
          <w:bCs/>
          <w:szCs w:val="24"/>
        </w:rPr>
        <w:t>onfidentiality</w:t>
      </w:r>
      <w:r>
        <w:rPr>
          <w:rFonts w:ascii="Garamond" w:hAnsi="Garamond"/>
          <w:b/>
          <w:bCs/>
          <w:szCs w:val="24"/>
        </w:rPr>
        <w:t xml:space="preserve">: </w:t>
      </w:r>
      <w:r w:rsidR="00E70AF5" w:rsidRPr="00A25A80">
        <w:rPr>
          <w:rFonts w:ascii="Garamond" w:hAnsi="Garamond"/>
          <w:szCs w:val="24"/>
        </w:rPr>
        <w:t>Group leaders are required to inform the instructor should any student appear to be a danger to self or others</w:t>
      </w:r>
      <w:r w:rsidR="00897943" w:rsidRPr="00897943">
        <w:rPr>
          <w:rFonts w:ascii="Garamond" w:hAnsi="Garamond"/>
          <w:b/>
          <w:bCs/>
          <w:szCs w:val="24"/>
        </w:rPr>
        <w:t xml:space="preserve"> </w:t>
      </w:r>
      <w:r w:rsidR="00D41A93" w:rsidRPr="00D41A93">
        <w:rPr>
          <w:rFonts w:ascii="Garamond" w:hAnsi="Garamond"/>
          <w:szCs w:val="24"/>
        </w:rPr>
        <w:t>&amp; group member attendance</w:t>
      </w:r>
      <w:r w:rsidR="00D41A93">
        <w:rPr>
          <w:rFonts w:ascii="Garamond" w:hAnsi="Garamond"/>
          <w:b/>
          <w:bCs/>
          <w:szCs w:val="24"/>
        </w:rPr>
        <w:t xml:space="preserve"> </w:t>
      </w:r>
    </w:p>
    <w:p w14:paraId="6B4F71C4" w14:textId="77777777" w:rsidR="00B75F69" w:rsidRDefault="00B75F69" w:rsidP="000A4436">
      <w:pPr>
        <w:rPr>
          <w:rFonts w:ascii="Garamond" w:hAnsi="Garamond"/>
          <w:b/>
          <w:bCs/>
          <w:szCs w:val="24"/>
        </w:rPr>
      </w:pPr>
    </w:p>
    <w:p w14:paraId="25F089A5" w14:textId="77777777" w:rsidR="00A41CE4" w:rsidRDefault="00A41CE4" w:rsidP="00A41CE4">
      <w:pPr>
        <w:rPr>
          <w:rFonts w:ascii="Garamond" w:hAnsi="Garamond"/>
          <w:b/>
          <w:bCs/>
          <w:szCs w:val="24"/>
        </w:rPr>
      </w:pPr>
      <w:r>
        <w:rPr>
          <w:rFonts w:ascii="Garamond" w:hAnsi="Garamond"/>
          <w:b/>
          <w:bCs/>
          <w:szCs w:val="24"/>
        </w:rPr>
        <w:t xml:space="preserve">Graduate Studies: </w:t>
      </w:r>
    </w:p>
    <w:p w14:paraId="5957A549" w14:textId="77777777" w:rsidR="00F50C3B" w:rsidRPr="00CC65BA" w:rsidRDefault="00F50C3B" w:rsidP="00F50C3B">
      <w:pPr>
        <w:rPr>
          <w:rFonts w:ascii="Garamond" w:hAnsi="Garamond"/>
          <w:szCs w:val="24"/>
        </w:rPr>
      </w:pPr>
      <w:r w:rsidRPr="00CC65BA">
        <w:rPr>
          <w:rFonts w:ascii="Garamond" w:hAnsi="Garamond"/>
          <w:szCs w:val="24"/>
        </w:rPr>
        <w:t xml:space="preserve">Graduate studies differ from undergraduate studies. Graduate students encounter increasingly complex material requiring personal synthesis. The undergraduate school method of memorizing and regurgitating in class discussions or assignments is no longer adequate. Graduate students </w:t>
      </w:r>
      <w:r>
        <w:rPr>
          <w:rFonts w:ascii="Garamond" w:hAnsi="Garamond"/>
          <w:szCs w:val="24"/>
        </w:rPr>
        <w:t>are</w:t>
      </w:r>
      <w:r w:rsidRPr="00CC65BA">
        <w:rPr>
          <w:rFonts w:ascii="Garamond" w:hAnsi="Garamond"/>
          <w:szCs w:val="24"/>
        </w:rPr>
        <w:t xml:space="preserve"> required to read more extensively, think more deeply, study more intensely, work smarter, and commit significantly more effort. Graduate students’ written work </w:t>
      </w:r>
      <w:r>
        <w:rPr>
          <w:rFonts w:ascii="Garamond" w:hAnsi="Garamond"/>
          <w:szCs w:val="24"/>
        </w:rPr>
        <w:t xml:space="preserve">must </w:t>
      </w:r>
      <w:r w:rsidRPr="00CC65BA">
        <w:rPr>
          <w:rFonts w:ascii="Garamond" w:hAnsi="Garamond"/>
          <w:szCs w:val="24"/>
        </w:rPr>
        <w:t xml:space="preserve">not only demonstrate command of expression, grammar, and syntax, but also a growing recognition of patterns and connections, compelling conceptualization of issues, and synthetic analysis and evaluation of presented materials.  Graduate students are expected to recognize and welcome multiple viewpoints, tolerate controversy and ambiguity, and detect interrelated layers of meaning. Graduate school is a “community of learners.” To create this community requires dedicated engagement by both instructor and students. </w:t>
      </w:r>
    </w:p>
    <w:p w14:paraId="126CD570" w14:textId="36752963" w:rsidR="00F50C3B" w:rsidRPr="00CC65BA" w:rsidRDefault="00F50C3B" w:rsidP="00F50C3B">
      <w:pPr>
        <w:rPr>
          <w:rFonts w:ascii="Garamond" w:hAnsi="Garamond"/>
          <w:szCs w:val="24"/>
        </w:rPr>
      </w:pPr>
      <w:r w:rsidRPr="00CC65BA">
        <w:rPr>
          <w:rFonts w:ascii="Garamond" w:hAnsi="Garamond"/>
          <w:szCs w:val="24"/>
        </w:rPr>
        <w:lastRenderedPageBreak/>
        <w:t xml:space="preserve">Competent conceptualization, synthesis, analysis, and evaluation are essential for success beyond graduate school.  </w:t>
      </w:r>
      <w:r>
        <w:rPr>
          <w:rFonts w:ascii="Garamond" w:hAnsi="Garamond"/>
          <w:szCs w:val="24"/>
        </w:rPr>
        <w:t xml:space="preserve">Graduate students </w:t>
      </w:r>
      <w:r w:rsidRPr="00CC65BA">
        <w:rPr>
          <w:rFonts w:ascii="Garamond" w:hAnsi="Garamond"/>
          <w:szCs w:val="24"/>
        </w:rPr>
        <w:t xml:space="preserve">are preparing for life as </w:t>
      </w:r>
      <w:r w:rsidRPr="00391101">
        <w:rPr>
          <w:rFonts w:ascii="Garamond" w:hAnsi="Garamond"/>
          <w:i/>
          <w:iCs/>
          <w:szCs w:val="24"/>
        </w:rPr>
        <w:t>counseling professionals</w:t>
      </w:r>
      <w:r w:rsidRPr="00CC65BA">
        <w:rPr>
          <w:rFonts w:ascii="Garamond" w:hAnsi="Garamond"/>
          <w:szCs w:val="24"/>
        </w:rPr>
        <w:t>.  Future clients</w:t>
      </w:r>
      <w:r>
        <w:rPr>
          <w:rFonts w:ascii="Garamond" w:hAnsi="Garamond"/>
          <w:szCs w:val="24"/>
        </w:rPr>
        <w:t>/students</w:t>
      </w:r>
      <w:r w:rsidRPr="00CC65BA">
        <w:rPr>
          <w:rFonts w:ascii="Garamond" w:hAnsi="Garamond"/>
          <w:szCs w:val="24"/>
        </w:rPr>
        <w:t xml:space="preserve"> will depend on you for wise guidance, understanding, expertise, confidence, and reassurance. They will trust you are competent</w:t>
      </w:r>
      <w:r>
        <w:rPr>
          <w:rFonts w:ascii="Garamond" w:hAnsi="Garamond"/>
          <w:szCs w:val="24"/>
        </w:rPr>
        <w:t xml:space="preserve"> </w:t>
      </w:r>
      <w:r w:rsidRPr="00CC65BA">
        <w:rPr>
          <w:rFonts w:ascii="Garamond" w:hAnsi="Garamond"/>
          <w:szCs w:val="24"/>
        </w:rPr>
        <w:t xml:space="preserve">and </w:t>
      </w:r>
      <w:r>
        <w:rPr>
          <w:rFonts w:ascii="Garamond" w:hAnsi="Garamond"/>
          <w:szCs w:val="24"/>
        </w:rPr>
        <w:t xml:space="preserve">that </w:t>
      </w:r>
      <w:r w:rsidRPr="00CC65BA">
        <w:rPr>
          <w:rFonts w:ascii="Garamond" w:hAnsi="Garamond"/>
          <w:szCs w:val="24"/>
        </w:rPr>
        <w:t xml:space="preserve">you practice your craft well. </w:t>
      </w:r>
    </w:p>
    <w:p w14:paraId="7444DD16" w14:textId="77777777" w:rsidR="00F50C3B" w:rsidRPr="00CC65BA" w:rsidRDefault="00F50C3B" w:rsidP="00F50C3B">
      <w:pPr>
        <w:rPr>
          <w:rFonts w:ascii="Garamond" w:hAnsi="Garamond"/>
          <w:szCs w:val="24"/>
        </w:rPr>
      </w:pPr>
      <w:r w:rsidRPr="00CC65BA">
        <w:rPr>
          <w:rFonts w:ascii="Garamond" w:hAnsi="Garamond"/>
        </w:rPr>
        <w:t xml:space="preserve">As the course instructor, </w:t>
      </w:r>
      <w:r w:rsidRPr="00CC65BA">
        <w:rPr>
          <w:rFonts w:ascii="Garamond" w:hAnsi="Garamond"/>
          <w:szCs w:val="24"/>
        </w:rPr>
        <w:t>I am responsible for effective teaching methods, appropriate course content, a variety of learning tools, and consistent grading according to the course rubrics and syllabus. However, true understanding and command of the subject is achieved only when students also commit to the course, respond graciously to direction and constructive feedback, and apply the learning tools to their professional development. Students must achieve “ownership” of the course material at a personal, integrated level.</w:t>
      </w:r>
    </w:p>
    <w:p w14:paraId="10E28610" w14:textId="27203080" w:rsidR="00F50C3B" w:rsidRDefault="00F50C3B" w:rsidP="00F50C3B">
      <w:pPr>
        <w:rPr>
          <w:rFonts w:ascii="Garamond" w:hAnsi="Garamond"/>
          <w:szCs w:val="24"/>
        </w:rPr>
      </w:pPr>
      <w:r w:rsidRPr="00CC65BA">
        <w:rPr>
          <w:rFonts w:ascii="Garamond" w:hAnsi="Garamond"/>
          <w:szCs w:val="24"/>
        </w:rPr>
        <w:t xml:space="preserve">Learning is not </w:t>
      </w:r>
      <w:r>
        <w:rPr>
          <w:rFonts w:ascii="Garamond" w:hAnsi="Garamond"/>
          <w:szCs w:val="24"/>
        </w:rPr>
        <w:t xml:space="preserve">just </w:t>
      </w:r>
      <w:r w:rsidRPr="00CC65BA">
        <w:rPr>
          <w:rFonts w:ascii="Garamond" w:hAnsi="Garamond"/>
          <w:szCs w:val="24"/>
        </w:rPr>
        <w:t>about “getting” a grade, a credential, a pay raise, or maintaining a GPA. As an instructor</w:t>
      </w:r>
      <w:r>
        <w:rPr>
          <w:rFonts w:ascii="Garamond" w:hAnsi="Garamond"/>
          <w:szCs w:val="24"/>
        </w:rPr>
        <w:t>,</w:t>
      </w:r>
      <w:r w:rsidRPr="00CC65BA">
        <w:rPr>
          <w:rFonts w:ascii="Garamond" w:hAnsi="Garamond"/>
          <w:szCs w:val="24"/>
        </w:rPr>
        <w:t xml:space="preserve"> my efforts in this course strive to equip </w:t>
      </w:r>
      <w:r>
        <w:rPr>
          <w:rFonts w:ascii="Garamond" w:hAnsi="Garamond"/>
          <w:szCs w:val="24"/>
        </w:rPr>
        <w:t xml:space="preserve">graduate </w:t>
      </w:r>
      <w:r w:rsidRPr="00CC65BA">
        <w:rPr>
          <w:rFonts w:ascii="Garamond" w:hAnsi="Garamond"/>
          <w:szCs w:val="24"/>
        </w:rPr>
        <w:t>students to be professional counselors so they may provide competent service to their future clients. Impoverished efforts unfailingly yield impoverished results.</w:t>
      </w:r>
    </w:p>
    <w:p w14:paraId="18F17379" w14:textId="77777777" w:rsidR="0065403E" w:rsidRPr="00CC65BA" w:rsidRDefault="0065403E" w:rsidP="00F50C3B">
      <w:pPr>
        <w:rPr>
          <w:rFonts w:ascii="Garamond" w:hAnsi="Garamond"/>
          <w:szCs w:val="24"/>
        </w:rPr>
      </w:pPr>
    </w:p>
    <w:p w14:paraId="1471AA27" w14:textId="78EB71D7" w:rsidR="00CA605A" w:rsidRPr="00D41A93" w:rsidRDefault="00CA605A" w:rsidP="000A4436">
      <w:pPr>
        <w:rPr>
          <w:rFonts w:ascii="Garamond" w:hAnsi="Garamond"/>
          <w:b/>
          <w:bCs/>
          <w:szCs w:val="24"/>
        </w:rPr>
      </w:pPr>
      <w:r w:rsidRPr="00D41A93">
        <w:rPr>
          <w:rFonts w:ascii="Garamond" w:hAnsi="Garamond"/>
          <w:b/>
          <w:bCs/>
          <w:szCs w:val="24"/>
        </w:rPr>
        <w:t>Assignments</w:t>
      </w:r>
      <w:r w:rsidR="001060F8">
        <w:rPr>
          <w:rFonts w:ascii="Garamond" w:hAnsi="Garamond"/>
          <w:b/>
          <w:bCs/>
          <w:szCs w:val="24"/>
        </w:rPr>
        <w:t>:</w:t>
      </w:r>
      <w:r w:rsidR="00CB4E06" w:rsidRPr="00D41A93">
        <w:rPr>
          <w:rFonts w:ascii="Garamond" w:hAnsi="Garamond"/>
          <w:b/>
          <w:bCs/>
          <w:szCs w:val="24"/>
        </w:rPr>
        <w:t xml:space="preserve"> </w:t>
      </w:r>
    </w:p>
    <w:tbl>
      <w:tblPr>
        <w:tblW w:w="108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19"/>
        <w:gridCol w:w="1440"/>
        <w:gridCol w:w="1279"/>
      </w:tblGrid>
      <w:tr w:rsidR="00CA605A" w:rsidRPr="00A25A80" w14:paraId="64AD9A64" w14:textId="77777777" w:rsidTr="00556C5D">
        <w:trPr>
          <w:tblHeader/>
          <w:jc w:val="center"/>
        </w:trPr>
        <w:tc>
          <w:tcPr>
            <w:tcW w:w="8119" w:type="dxa"/>
            <w:tcBorders>
              <w:top w:val="single" w:sz="8" w:space="0" w:color="auto"/>
              <w:left w:val="single" w:sz="8" w:space="0" w:color="auto"/>
              <w:bottom w:val="single" w:sz="8" w:space="0" w:color="auto"/>
              <w:right w:val="single" w:sz="8" w:space="0" w:color="auto"/>
            </w:tcBorders>
            <w:shd w:val="clear" w:color="auto" w:fill="D9D9D9"/>
          </w:tcPr>
          <w:p w14:paraId="4D3FA296" w14:textId="77777777" w:rsidR="00CA605A" w:rsidRPr="00F24BDD" w:rsidRDefault="00CA605A" w:rsidP="00A25A80">
            <w:pPr>
              <w:jc w:val="center"/>
              <w:rPr>
                <w:rFonts w:ascii="Garamond" w:hAnsi="Garamond"/>
                <w:b/>
                <w:szCs w:val="24"/>
                <w:highlight w:val="yellow"/>
                <w:lang w:bidi="x-none"/>
              </w:rPr>
            </w:pPr>
          </w:p>
          <w:p w14:paraId="1D4D24F8" w14:textId="4C18C314" w:rsidR="00CA605A" w:rsidRPr="00F24BDD" w:rsidRDefault="00CA605A" w:rsidP="00A25A80">
            <w:pPr>
              <w:jc w:val="center"/>
              <w:rPr>
                <w:rFonts w:ascii="Garamond" w:hAnsi="Garamond"/>
                <w:b/>
                <w:szCs w:val="24"/>
                <w:highlight w:val="yellow"/>
                <w:lang w:bidi="x-none"/>
              </w:rPr>
            </w:pPr>
            <w:r w:rsidRPr="00F24BDD">
              <w:rPr>
                <w:rFonts w:ascii="Garamond" w:hAnsi="Garamond"/>
                <w:b/>
                <w:szCs w:val="24"/>
                <w:lang w:bidi="x-none"/>
              </w:rPr>
              <w:t>Assignment</w:t>
            </w:r>
            <w:r w:rsidR="000405B7" w:rsidRPr="00F24BDD">
              <w:rPr>
                <w:rFonts w:ascii="Garamond" w:hAnsi="Garamond"/>
                <w:b/>
                <w:szCs w:val="24"/>
                <w:lang w:bidi="x-none"/>
              </w:rPr>
              <w:t>s</w:t>
            </w:r>
          </w:p>
        </w:tc>
        <w:tc>
          <w:tcPr>
            <w:tcW w:w="1440" w:type="dxa"/>
            <w:tcBorders>
              <w:top w:val="single" w:sz="8" w:space="0" w:color="auto"/>
              <w:left w:val="single" w:sz="8" w:space="0" w:color="auto"/>
              <w:bottom w:val="single" w:sz="8" w:space="0" w:color="auto"/>
              <w:right w:val="single" w:sz="8" w:space="0" w:color="auto"/>
            </w:tcBorders>
            <w:shd w:val="clear" w:color="auto" w:fill="D9D9D9"/>
          </w:tcPr>
          <w:p w14:paraId="338FF4B8" w14:textId="77777777" w:rsidR="00CA605A" w:rsidRPr="00A25A80" w:rsidRDefault="00CA605A" w:rsidP="00A25A80">
            <w:pPr>
              <w:jc w:val="center"/>
              <w:rPr>
                <w:rFonts w:ascii="Garamond" w:hAnsi="Garamond"/>
                <w:b/>
                <w:szCs w:val="24"/>
                <w:lang w:bidi="x-none"/>
              </w:rPr>
            </w:pPr>
          </w:p>
          <w:p w14:paraId="34ABFA48" w14:textId="77777777" w:rsidR="00CA605A" w:rsidRPr="00A25A80" w:rsidRDefault="00CA605A" w:rsidP="00A25A80">
            <w:pPr>
              <w:jc w:val="center"/>
              <w:rPr>
                <w:rFonts w:ascii="Garamond" w:hAnsi="Garamond"/>
                <w:b/>
                <w:szCs w:val="24"/>
                <w:lang w:bidi="x-none"/>
              </w:rPr>
            </w:pPr>
            <w:r w:rsidRPr="00A25A80">
              <w:rPr>
                <w:rFonts w:ascii="Garamond" w:hAnsi="Garamond"/>
                <w:b/>
                <w:szCs w:val="24"/>
                <w:lang w:bidi="x-none"/>
              </w:rPr>
              <w:t xml:space="preserve">CACREP Standard </w:t>
            </w:r>
          </w:p>
        </w:tc>
        <w:tc>
          <w:tcPr>
            <w:tcW w:w="1279" w:type="dxa"/>
            <w:tcBorders>
              <w:top w:val="single" w:sz="8" w:space="0" w:color="auto"/>
              <w:left w:val="single" w:sz="8" w:space="0" w:color="auto"/>
              <w:bottom w:val="single" w:sz="8" w:space="0" w:color="auto"/>
              <w:right w:val="single" w:sz="8" w:space="0" w:color="auto"/>
            </w:tcBorders>
            <w:shd w:val="clear" w:color="auto" w:fill="D9D9D9"/>
          </w:tcPr>
          <w:p w14:paraId="44AD61EA" w14:textId="77777777" w:rsidR="00CA605A" w:rsidRPr="00A25A80" w:rsidRDefault="00CA605A" w:rsidP="00A25A80">
            <w:pPr>
              <w:jc w:val="center"/>
              <w:rPr>
                <w:rFonts w:ascii="Garamond" w:hAnsi="Garamond"/>
                <w:b/>
                <w:szCs w:val="24"/>
                <w:lang w:bidi="x-none"/>
              </w:rPr>
            </w:pPr>
          </w:p>
          <w:p w14:paraId="4A922BF8" w14:textId="77777777" w:rsidR="00CA605A" w:rsidRPr="00A25A80" w:rsidRDefault="00CA605A" w:rsidP="00A25A80">
            <w:pPr>
              <w:jc w:val="center"/>
              <w:rPr>
                <w:rFonts w:ascii="Garamond" w:hAnsi="Garamond"/>
                <w:b/>
                <w:szCs w:val="24"/>
                <w:lang w:bidi="x-none"/>
              </w:rPr>
            </w:pPr>
            <w:r w:rsidRPr="00A25A80">
              <w:rPr>
                <w:rFonts w:ascii="Garamond" w:hAnsi="Garamond"/>
                <w:b/>
                <w:szCs w:val="24"/>
                <w:lang w:bidi="x-none"/>
              </w:rPr>
              <w:t xml:space="preserve">Points Possible </w:t>
            </w:r>
          </w:p>
        </w:tc>
      </w:tr>
      <w:tr w:rsidR="00CE73E3" w:rsidRPr="00A25A80" w14:paraId="662BD5CC" w14:textId="77777777" w:rsidTr="00556C5D">
        <w:trPr>
          <w:trHeight w:val="664"/>
          <w:jc w:val="center"/>
        </w:trPr>
        <w:tc>
          <w:tcPr>
            <w:tcW w:w="8119" w:type="dxa"/>
            <w:tcBorders>
              <w:top w:val="single" w:sz="8" w:space="0" w:color="auto"/>
              <w:left w:val="single" w:sz="8" w:space="0" w:color="auto"/>
              <w:bottom w:val="single" w:sz="8" w:space="0" w:color="auto"/>
              <w:right w:val="single" w:sz="8" w:space="0" w:color="auto"/>
            </w:tcBorders>
            <w:shd w:val="clear" w:color="auto" w:fill="FFFFFF"/>
          </w:tcPr>
          <w:p w14:paraId="3369C5FE" w14:textId="55C82899" w:rsidR="00CE73E3" w:rsidRPr="00F24BDD" w:rsidRDefault="00CE73E3" w:rsidP="00A25A80">
            <w:pPr>
              <w:rPr>
                <w:rFonts w:ascii="Garamond" w:hAnsi="Garamond"/>
                <w:szCs w:val="24"/>
                <w:lang w:bidi="x-none"/>
              </w:rPr>
            </w:pPr>
            <w:r w:rsidRPr="00F24BDD">
              <w:rPr>
                <w:rFonts w:ascii="Garamond" w:hAnsi="Garamond"/>
                <w:b/>
                <w:bCs/>
                <w:szCs w:val="24"/>
                <w:lang w:bidi="x-none"/>
              </w:rPr>
              <w:t xml:space="preserve">1. Class Attendance and Participation: </w:t>
            </w:r>
            <w:r w:rsidRPr="00F24BDD">
              <w:rPr>
                <w:rFonts w:ascii="Garamond" w:hAnsi="Garamond"/>
                <w:szCs w:val="24"/>
                <w:lang w:bidi="x-none"/>
              </w:rPr>
              <w:t xml:space="preserve">Reading, discussing, and integrating ideas and information are central to this course. Students are expected to be present in every class, to read all assigned readings prior to class, and to be prepared to discuss. </w:t>
            </w:r>
            <w:r w:rsidR="001E0942" w:rsidRPr="00F24BDD">
              <w:rPr>
                <w:rFonts w:ascii="Garamond" w:hAnsi="Garamond"/>
                <w:b/>
                <w:bCs/>
                <w:i/>
                <w:iCs/>
                <w:szCs w:val="24"/>
                <w:lang w:bidi="x-none"/>
              </w:rPr>
              <w:t>See course schedule for dates.</w:t>
            </w:r>
          </w:p>
        </w:tc>
        <w:tc>
          <w:tcPr>
            <w:tcW w:w="1440" w:type="dxa"/>
            <w:tcBorders>
              <w:top w:val="single" w:sz="8" w:space="0" w:color="auto"/>
              <w:left w:val="single" w:sz="8" w:space="0" w:color="auto"/>
              <w:bottom w:val="single" w:sz="8" w:space="0" w:color="auto"/>
              <w:right w:val="single" w:sz="8" w:space="0" w:color="auto"/>
            </w:tcBorders>
            <w:shd w:val="clear" w:color="auto" w:fill="FFFFFF"/>
          </w:tcPr>
          <w:p w14:paraId="7867749F" w14:textId="27FB72B9" w:rsidR="00CE73E3" w:rsidRPr="00A25A80" w:rsidRDefault="00EA4B05" w:rsidP="00A25A80">
            <w:pPr>
              <w:jc w:val="center"/>
              <w:rPr>
                <w:rFonts w:ascii="Garamond" w:hAnsi="Garamond"/>
                <w:szCs w:val="24"/>
                <w:lang w:bidi="x-none"/>
              </w:rPr>
            </w:pPr>
            <w:r>
              <w:rPr>
                <w:rFonts w:ascii="Garamond" w:hAnsi="Garamond"/>
                <w:szCs w:val="24"/>
                <w:lang w:bidi="x-none"/>
              </w:rPr>
              <w:t>2F</w:t>
            </w:r>
          </w:p>
        </w:tc>
        <w:tc>
          <w:tcPr>
            <w:tcW w:w="1279" w:type="dxa"/>
            <w:tcBorders>
              <w:top w:val="single" w:sz="8" w:space="0" w:color="auto"/>
              <w:left w:val="single" w:sz="8" w:space="0" w:color="auto"/>
              <w:bottom w:val="single" w:sz="8" w:space="0" w:color="auto"/>
              <w:right w:val="single" w:sz="8" w:space="0" w:color="auto"/>
            </w:tcBorders>
          </w:tcPr>
          <w:p w14:paraId="4E15B94A" w14:textId="5CE10696" w:rsidR="00982491" w:rsidRPr="00A25A80" w:rsidRDefault="00E77661" w:rsidP="00A25A80">
            <w:pPr>
              <w:jc w:val="center"/>
              <w:rPr>
                <w:rFonts w:ascii="Garamond" w:hAnsi="Garamond"/>
                <w:b/>
                <w:bCs/>
                <w:szCs w:val="24"/>
                <w:lang w:bidi="x-none"/>
              </w:rPr>
            </w:pPr>
            <w:r>
              <w:rPr>
                <w:rFonts w:ascii="Garamond" w:hAnsi="Garamond"/>
                <w:b/>
                <w:bCs/>
                <w:szCs w:val="24"/>
                <w:lang w:bidi="x-none"/>
              </w:rPr>
              <w:t>5</w:t>
            </w:r>
            <w:r w:rsidR="009E29C2" w:rsidRPr="00A25A80">
              <w:rPr>
                <w:rFonts w:ascii="Garamond" w:hAnsi="Garamond"/>
                <w:b/>
                <w:bCs/>
                <w:szCs w:val="24"/>
                <w:lang w:bidi="x-none"/>
              </w:rPr>
              <w:t xml:space="preserve"> </w:t>
            </w:r>
            <w:r w:rsidR="00E508C1">
              <w:rPr>
                <w:rFonts w:ascii="Garamond" w:hAnsi="Garamond"/>
                <w:b/>
                <w:bCs/>
                <w:szCs w:val="24"/>
                <w:lang w:bidi="x-none"/>
              </w:rPr>
              <w:t>x 10</w:t>
            </w:r>
            <w:r w:rsidR="009E29C2" w:rsidRPr="00A25A80">
              <w:rPr>
                <w:rFonts w:ascii="Garamond" w:hAnsi="Garamond"/>
                <w:b/>
                <w:bCs/>
                <w:szCs w:val="24"/>
                <w:lang w:bidi="x-none"/>
              </w:rPr>
              <w:t xml:space="preserve"> </w:t>
            </w:r>
            <w:r w:rsidR="009552F3">
              <w:rPr>
                <w:rFonts w:ascii="Garamond" w:hAnsi="Garamond"/>
                <w:b/>
                <w:bCs/>
                <w:szCs w:val="24"/>
                <w:lang w:bidi="x-none"/>
              </w:rPr>
              <w:t>=</w:t>
            </w:r>
          </w:p>
          <w:p w14:paraId="63699FFF" w14:textId="15684295" w:rsidR="00CE73E3" w:rsidRPr="00A25A80" w:rsidRDefault="00E77661" w:rsidP="00A25A80">
            <w:pPr>
              <w:jc w:val="center"/>
              <w:rPr>
                <w:rFonts w:ascii="Garamond" w:hAnsi="Garamond"/>
                <w:b/>
                <w:bCs/>
                <w:szCs w:val="24"/>
                <w:lang w:bidi="x-none"/>
              </w:rPr>
            </w:pPr>
            <w:r>
              <w:rPr>
                <w:rFonts w:ascii="Garamond" w:hAnsi="Garamond"/>
                <w:b/>
                <w:bCs/>
                <w:szCs w:val="24"/>
                <w:lang w:bidi="x-none"/>
              </w:rPr>
              <w:t>50</w:t>
            </w:r>
            <w:r w:rsidR="00E80DA4">
              <w:rPr>
                <w:rFonts w:ascii="Garamond" w:hAnsi="Garamond"/>
                <w:b/>
                <w:bCs/>
                <w:szCs w:val="24"/>
                <w:lang w:bidi="x-none"/>
              </w:rPr>
              <w:t xml:space="preserve"> Points</w:t>
            </w:r>
          </w:p>
        </w:tc>
      </w:tr>
      <w:tr w:rsidR="00E70AF5" w:rsidRPr="00A25A80" w14:paraId="141215BA" w14:textId="77777777" w:rsidTr="00556C5D">
        <w:trPr>
          <w:trHeight w:val="664"/>
          <w:jc w:val="center"/>
        </w:trPr>
        <w:tc>
          <w:tcPr>
            <w:tcW w:w="8119" w:type="dxa"/>
            <w:tcBorders>
              <w:top w:val="single" w:sz="8" w:space="0" w:color="auto"/>
              <w:left w:val="single" w:sz="8" w:space="0" w:color="auto"/>
              <w:bottom w:val="single" w:sz="8" w:space="0" w:color="auto"/>
              <w:right w:val="single" w:sz="8" w:space="0" w:color="auto"/>
            </w:tcBorders>
            <w:shd w:val="clear" w:color="auto" w:fill="FFFFFF"/>
          </w:tcPr>
          <w:p w14:paraId="32E124A9" w14:textId="5561F898" w:rsidR="00E70AF5" w:rsidRPr="00C3133D" w:rsidRDefault="00E70AF5" w:rsidP="00A25A80">
            <w:pPr>
              <w:rPr>
                <w:rFonts w:ascii="Garamond" w:hAnsi="Garamond"/>
                <w:szCs w:val="24"/>
                <w:highlight w:val="yellow"/>
                <w:lang w:bidi="x-none"/>
              </w:rPr>
            </w:pPr>
            <w:r w:rsidRPr="00F24BDD">
              <w:rPr>
                <w:rFonts w:ascii="Garamond" w:hAnsi="Garamond"/>
                <w:b/>
                <w:bCs/>
                <w:szCs w:val="24"/>
                <w:lang w:bidi="x-none"/>
              </w:rPr>
              <w:t xml:space="preserve">2. </w:t>
            </w:r>
            <w:r w:rsidR="00FB3911" w:rsidRPr="00F24BDD">
              <w:rPr>
                <w:rFonts w:ascii="Garamond" w:hAnsi="Garamond"/>
                <w:b/>
                <w:bCs/>
                <w:szCs w:val="24"/>
                <w:lang w:bidi="x-none"/>
              </w:rPr>
              <w:t xml:space="preserve">Group Attendance and Participation: </w:t>
            </w:r>
            <w:r w:rsidR="00FB3911" w:rsidRPr="00F24BDD">
              <w:rPr>
                <w:rFonts w:ascii="Garamond" w:hAnsi="Garamond"/>
                <w:szCs w:val="24"/>
                <w:lang w:bidi="x-none"/>
              </w:rPr>
              <w:t>All students are required to participate as a group member in their assigned group. This is a CACREP requirement and failure to attend may mean failure of the course.</w:t>
            </w:r>
            <w:r w:rsidR="001E0942" w:rsidRPr="00F24BDD">
              <w:rPr>
                <w:rFonts w:ascii="Garamond" w:hAnsi="Garamond"/>
                <w:szCs w:val="24"/>
                <w:lang w:bidi="x-none"/>
              </w:rPr>
              <w:t xml:space="preserve"> </w:t>
            </w:r>
            <w:r w:rsidR="001E0942" w:rsidRPr="00F24BDD">
              <w:rPr>
                <w:rFonts w:ascii="Garamond" w:hAnsi="Garamond"/>
                <w:b/>
                <w:bCs/>
                <w:i/>
                <w:iCs/>
                <w:szCs w:val="24"/>
                <w:lang w:bidi="x-none"/>
              </w:rPr>
              <w:t>See course schedule for dates.</w:t>
            </w:r>
          </w:p>
        </w:tc>
        <w:tc>
          <w:tcPr>
            <w:tcW w:w="1440" w:type="dxa"/>
            <w:tcBorders>
              <w:top w:val="single" w:sz="8" w:space="0" w:color="auto"/>
              <w:left w:val="single" w:sz="8" w:space="0" w:color="auto"/>
              <w:bottom w:val="single" w:sz="8" w:space="0" w:color="auto"/>
              <w:right w:val="single" w:sz="8" w:space="0" w:color="auto"/>
            </w:tcBorders>
            <w:shd w:val="clear" w:color="auto" w:fill="FFFFFF"/>
          </w:tcPr>
          <w:p w14:paraId="02482810" w14:textId="6441D65E" w:rsidR="00E70AF5" w:rsidRPr="00A25A80" w:rsidRDefault="00EA4B05" w:rsidP="00A25A80">
            <w:pPr>
              <w:jc w:val="center"/>
              <w:rPr>
                <w:rFonts w:ascii="Garamond" w:hAnsi="Garamond"/>
                <w:szCs w:val="24"/>
                <w:lang w:bidi="x-none"/>
              </w:rPr>
            </w:pPr>
            <w:r>
              <w:rPr>
                <w:rFonts w:ascii="Garamond" w:hAnsi="Garamond"/>
                <w:szCs w:val="24"/>
                <w:lang w:bidi="x-none"/>
              </w:rPr>
              <w:t>2F</w:t>
            </w:r>
          </w:p>
        </w:tc>
        <w:tc>
          <w:tcPr>
            <w:tcW w:w="1279" w:type="dxa"/>
            <w:tcBorders>
              <w:top w:val="single" w:sz="8" w:space="0" w:color="auto"/>
              <w:left w:val="single" w:sz="8" w:space="0" w:color="auto"/>
              <w:bottom w:val="single" w:sz="8" w:space="0" w:color="auto"/>
              <w:right w:val="single" w:sz="8" w:space="0" w:color="auto"/>
            </w:tcBorders>
          </w:tcPr>
          <w:p w14:paraId="113ED739" w14:textId="11786E2A" w:rsidR="00E508C1" w:rsidRDefault="00E508C1" w:rsidP="00A25A80">
            <w:pPr>
              <w:jc w:val="center"/>
              <w:rPr>
                <w:rFonts w:ascii="Garamond" w:hAnsi="Garamond"/>
                <w:b/>
                <w:bCs/>
                <w:szCs w:val="24"/>
                <w:lang w:bidi="x-none"/>
              </w:rPr>
            </w:pPr>
            <w:r>
              <w:rPr>
                <w:rFonts w:ascii="Garamond" w:hAnsi="Garamond"/>
                <w:b/>
                <w:bCs/>
                <w:szCs w:val="24"/>
                <w:lang w:bidi="x-none"/>
              </w:rPr>
              <w:t xml:space="preserve">20 x </w:t>
            </w:r>
            <w:r w:rsidR="00A320AD">
              <w:rPr>
                <w:rFonts w:ascii="Garamond" w:hAnsi="Garamond"/>
                <w:b/>
                <w:bCs/>
                <w:szCs w:val="24"/>
                <w:lang w:bidi="x-none"/>
              </w:rPr>
              <w:t>6</w:t>
            </w:r>
            <w:r w:rsidR="009552F3">
              <w:rPr>
                <w:rFonts w:ascii="Garamond" w:hAnsi="Garamond"/>
                <w:b/>
                <w:bCs/>
                <w:szCs w:val="24"/>
                <w:lang w:bidi="x-none"/>
              </w:rPr>
              <w:t>=</w:t>
            </w:r>
          </w:p>
          <w:p w14:paraId="253597ED" w14:textId="57C998E0" w:rsidR="00E70AF5" w:rsidRPr="00A25A80" w:rsidRDefault="00E508C1" w:rsidP="00A25A80">
            <w:pPr>
              <w:jc w:val="center"/>
              <w:rPr>
                <w:rFonts w:ascii="Garamond" w:hAnsi="Garamond"/>
                <w:b/>
                <w:bCs/>
                <w:szCs w:val="24"/>
                <w:lang w:bidi="x-none"/>
              </w:rPr>
            </w:pPr>
            <w:r>
              <w:rPr>
                <w:rFonts w:ascii="Garamond" w:hAnsi="Garamond"/>
                <w:b/>
                <w:bCs/>
                <w:szCs w:val="24"/>
                <w:lang w:bidi="x-none"/>
              </w:rPr>
              <w:t>1</w:t>
            </w:r>
            <w:r w:rsidR="00A320AD">
              <w:rPr>
                <w:rFonts w:ascii="Garamond" w:hAnsi="Garamond"/>
                <w:b/>
                <w:bCs/>
                <w:szCs w:val="24"/>
                <w:lang w:bidi="x-none"/>
              </w:rPr>
              <w:t>20</w:t>
            </w:r>
            <w:r w:rsidR="00FB3911" w:rsidRPr="00A25A80">
              <w:rPr>
                <w:rFonts w:ascii="Garamond" w:hAnsi="Garamond"/>
                <w:b/>
                <w:bCs/>
                <w:szCs w:val="24"/>
                <w:lang w:bidi="x-none"/>
              </w:rPr>
              <w:t xml:space="preserve"> </w:t>
            </w:r>
            <w:r w:rsidR="00E80DA4">
              <w:rPr>
                <w:rFonts w:ascii="Garamond" w:hAnsi="Garamond"/>
                <w:b/>
                <w:bCs/>
                <w:szCs w:val="24"/>
                <w:lang w:bidi="x-none"/>
              </w:rPr>
              <w:t>Points</w:t>
            </w:r>
          </w:p>
        </w:tc>
      </w:tr>
      <w:tr w:rsidR="0001295B" w:rsidRPr="00A25A80" w14:paraId="4033CBED" w14:textId="77777777" w:rsidTr="00556C5D">
        <w:trPr>
          <w:trHeight w:val="664"/>
          <w:jc w:val="center"/>
        </w:trPr>
        <w:tc>
          <w:tcPr>
            <w:tcW w:w="8119" w:type="dxa"/>
            <w:tcBorders>
              <w:top w:val="single" w:sz="8" w:space="0" w:color="auto"/>
              <w:left w:val="single" w:sz="8" w:space="0" w:color="auto"/>
              <w:bottom w:val="single" w:sz="8" w:space="0" w:color="auto"/>
              <w:right w:val="single" w:sz="8" w:space="0" w:color="auto"/>
            </w:tcBorders>
            <w:shd w:val="clear" w:color="auto" w:fill="FFFFFF"/>
          </w:tcPr>
          <w:p w14:paraId="63046966" w14:textId="184E3E7C" w:rsidR="0001295B" w:rsidRPr="00A25A80" w:rsidRDefault="0001295B" w:rsidP="00A25A80">
            <w:pPr>
              <w:rPr>
                <w:rFonts w:ascii="Garamond" w:hAnsi="Garamond"/>
                <w:b/>
                <w:bCs/>
                <w:szCs w:val="24"/>
                <w:lang w:bidi="x-none"/>
              </w:rPr>
            </w:pPr>
            <w:r>
              <w:rPr>
                <w:rFonts w:ascii="Garamond" w:hAnsi="Garamond"/>
                <w:b/>
                <w:bCs/>
                <w:szCs w:val="24"/>
                <w:lang w:bidi="x-none"/>
              </w:rPr>
              <w:t xml:space="preserve">3. </w:t>
            </w:r>
            <w:r w:rsidR="0007624F">
              <w:rPr>
                <w:rFonts w:ascii="Garamond" w:hAnsi="Garamond"/>
                <w:b/>
                <w:bCs/>
                <w:szCs w:val="24"/>
                <w:lang w:bidi="x-none"/>
              </w:rPr>
              <w:t>Group Participation Reflection</w:t>
            </w:r>
            <w:r w:rsidR="00941BEA">
              <w:rPr>
                <w:rFonts w:ascii="Garamond" w:hAnsi="Garamond"/>
                <w:b/>
                <w:bCs/>
                <w:szCs w:val="24"/>
                <w:lang w:bidi="x-none"/>
              </w:rPr>
              <w:t xml:space="preserve"> P</w:t>
            </w:r>
            <w:r w:rsidR="003A532F">
              <w:rPr>
                <w:rFonts w:ascii="Garamond" w:hAnsi="Garamond"/>
                <w:b/>
                <w:bCs/>
                <w:szCs w:val="24"/>
                <w:lang w:bidi="x-none"/>
              </w:rPr>
              <w:t>resentation</w:t>
            </w:r>
            <w:r w:rsidR="00941BEA">
              <w:rPr>
                <w:rFonts w:ascii="Garamond" w:hAnsi="Garamond"/>
                <w:b/>
                <w:bCs/>
                <w:szCs w:val="24"/>
                <w:lang w:bidi="x-none"/>
              </w:rPr>
              <w:t>:</w:t>
            </w:r>
            <w:r w:rsidR="0007624F">
              <w:rPr>
                <w:rFonts w:ascii="Garamond" w:hAnsi="Garamond"/>
                <w:b/>
                <w:bCs/>
                <w:szCs w:val="24"/>
                <w:lang w:bidi="x-none"/>
              </w:rPr>
              <w:t xml:space="preserve"> </w:t>
            </w:r>
            <w:r w:rsidR="003A532F">
              <w:rPr>
                <w:rFonts w:ascii="Garamond" w:hAnsi="Garamond"/>
                <w:szCs w:val="24"/>
                <w:lang w:bidi="x-none"/>
              </w:rPr>
              <w:t>In their assigned groups students will present on their experiences from a “client” and counselor perspective.</w:t>
            </w:r>
            <w:r w:rsidR="0007624F">
              <w:rPr>
                <w:rFonts w:ascii="Garamond" w:hAnsi="Garamond"/>
                <w:b/>
                <w:bCs/>
                <w:szCs w:val="24"/>
                <w:lang w:bidi="x-none"/>
              </w:rPr>
              <w:t xml:space="preserve"> </w:t>
            </w:r>
            <w:r w:rsidR="0007624F" w:rsidRPr="0000017F">
              <w:rPr>
                <w:rFonts w:ascii="Garamond" w:hAnsi="Garamond"/>
                <w:b/>
                <w:i/>
                <w:lang w:bidi="x-none"/>
              </w:rPr>
              <w:t>Rubric for assignment is posted on course canvas page. See course schedule for due date</w:t>
            </w:r>
          </w:p>
        </w:tc>
        <w:tc>
          <w:tcPr>
            <w:tcW w:w="1440" w:type="dxa"/>
            <w:tcBorders>
              <w:top w:val="single" w:sz="8" w:space="0" w:color="auto"/>
              <w:left w:val="single" w:sz="8" w:space="0" w:color="auto"/>
              <w:bottom w:val="single" w:sz="8" w:space="0" w:color="auto"/>
              <w:right w:val="single" w:sz="8" w:space="0" w:color="auto"/>
            </w:tcBorders>
            <w:shd w:val="clear" w:color="auto" w:fill="FFFFFF"/>
          </w:tcPr>
          <w:p w14:paraId="3B4C6531" w14:textId="12A29ED4" w:rsidR="0001295B" w:rsidRPr="00A25A80" w:rsidRDefault="00EA4B05" w:rsidP="00A25A80">
            <w:pPr>
              <w:jc w:val="center"/>
              <w:rPr>
                <w:rFonts w:ascii="Garamond" w:hAnsi="Garamond"/>
                <w:szCs w:val="24"/>
                <w:lang w:bidi="x-none"/>
              </w:rPr>
            </w:pPr>
            <w:r>
              <w:rPr>
                <w:rFonts w:ascii="Garamond" w:hAnsi="Garamond"/>
                <w:szCs w:val="24"/>
                <w:lang w:bidi="x-none"/>
              </w:rPr>
              <w:t>2F</w:t>
            </w:r>
          </w:p>
        </w:tc>
        <w:tc>
          <w:tcPr>
            <w:tcW w:w="1279" w:type="dxa"/>
            <w:tcBorders>
              <w:top w:val="single" w:sz="8" w:space="0" w:color="auto"/>
              <w:left w:val="single" w:sz="8" w:space="0" w:color="auto"/>
              <w:bottom w:val="single" w:sz="8" w:space="0" w:color="auto"/>
              <w:right w:val="single" w:sz="8" w:space="0" w:color="auto"/>
            </w:tcBorders>
          </w:tcPr>
          <w:p w14:paraId="7CD2DB4B" w14:textId="2428C255" w:rsidR="0001295B" w:rsidRDefault="005B070C" w:rsidP="00A25A80">
            <w:pPr>
              <w:jc w:val="center"/>
              <w:rPr>
                <w:rFonts w:ascii="Garamond" w:hAnsi="Garamond"/>
                <w:b/>
                <w:bCs/>
                <w:szCs w:val="24"/>
                <w:lang w:bidi="x-none"/>
              </w:rPr>
            </w:pPr>
            <w:r>
              <w:rPr>
                <w:rFonts w:ascii="Garamond" w:hAnsi="Garamond"/>
                <w:b/>
                <w:bCs/>
                <w:szCs w:val="24"/>
                <w:lang w:bidi="x-none"/>
              </w:rPr>
              <w:t xml:space="preserve">100 </w:t>
            </w:r>
            <w:r w:rsidR="00E80DA4">
              <w:rPr>
                <w:rFonts w:ascii="Garamond" w:hAnsi="Garamond"/>
                <w:b/>
                <w:bCs/>
                <w:szCs w:val="24"/>
                <w:lang w:bidi="x-none"/>
              </w:rPr>
              <w:t>Points</w:t>
            </w:r>
          </w:p>
        </w:tc>
      </w:tr>
      <w:tr w:rsidR="001B6542" w:rsidRPr="00A25A80" w14:paraId="2EF6D80C" w14:textId="77777777" w:rsidTr="00556C5D">
        <w:trPr>
          <w:trHeight w:val="664"/>
          <w:jc w:val="center"/>
        </w:trPr>
        <w:tc>
          <w:tcPr>
            <w:tcW w:w="8119" w:type="dxa"/>
            <w:tcBorders>
              <w:top w:val="single" w:sz="8" w:space="0" w:color="auto"/>
              <w:left w:val="single" w:sz="8" w:space="0" w:color="auto"/>
              <w:bottom w:val="single" w:sz="8" w:space="0" w:color="auto"/>
              <w:right w:val="single" w:sz="8" w:space="0" w:color="auto"/>
            </w:tcBorders>
            <w:shd w:val="clear" w:color="auto" w:fill="FFFFFF"/>
          </w:tcPr>
          <w:p w14:paraId="1977E443" w14:textId="7780960E" w:rsidR="00766EE0" w:rsidRPr="00330877" w:rsidRDefault="00B4536E" w:rsidP="00A25A80">
            <w:pPr>
              <w:rPr>
                <w:rFonts w:ascii="Garamond" w:hAnsi="Garamond"/>
                <w:szCs w:val="24"/>
                <w:highlight w:val="yellow"/>
              </w:rPr>
            </w:pPr>
            <w:r w:rsidRPr="00F24BDD">
              <w:rPr>
                <w:rFonts w:ascii="Garamond" w:hAnsi="Garamond"/>
                <w:b/>
                <w:szCs w:val="24"/>
              </w:rPr>
              <w:t>4</w:t>
            </w:r>
            <w:r w:rsidR="005C2385" w:rsidRPr="00F24BDD">
              <w:rPr>
                <w:rFonts w:ascii="Garamond" w:hAnsi="Garamond"/>
                <w:b/>
                <w:szCs w:val="24"/>
              </w:rPr>
              <w:t>. Group Proposal Summative Assignment:</w:t>
            </w:r>
            <w:r w:rsidR="005728C5" w:rsidRPr="00F24BDD">
              <w:rPr>
                <w:rFonts w:ascii="Garamond" w:hAnsi="Garamond"/>
                <w:szCs w:val="24"/>
              </w:rPr>
              <w:t xml:space="preserve"> </w:t>
            </w:r>
            <w:r w:rsidR="00A74EE7" w:rsidRPr="00F24BDD">
              <w:rPr>
                <w:rFonts w:ascii="Garamond" w:hAnsi="Garamond"/>
                <w:szCs w:val="24"/>
              </w:rPr>
              <w:t>This</w:t>
            </w:r>
            <w:r w:rsidR="005728C5" w:rsidRPr="00F24BDD">
              <w:rPr>
                <w:rFonts w:ascii="Garamond" w:hAnsi="Garamond"/>
                <w:szCs w:val="24"/>
              </w:rPr>
              <w:t xml:space="preserve"> assignment is used to determine student knowledge and skills in the Group Work CACREP core area. </w:t>
            </w:r>
            <w:r w:rsidR="0068297B" w:rsidRPr="00F24BDD">
              <w:rPr>
                <w:rFonts w:ascii="Garamond" w:hAnsi="Garamond"/>
                <w:b/>
                <w:i/>
                <w:lang w:bidi="x-none"/>
              </w:rPr>
              <w:t>Rubric for assignment is posted on course canvas page. See course schedule for due date</w:t>
            </w:r>
          </w:p>
        </w:tc>
        <w:tc>
          <w:tcPr>
            <w:tcW w:w="1440" w:type="dxa"/>
            <w:tcBorders>
              <w:top w:val="single" w:sz="8" w:space="0" w:color="auto"/>
              <w:left w:val="single" w:sz="8" w:space="0" w:color="auto"/>
              <w:bottom w:val="single" w:sz="8" w:space="0" w:color="auto"/>
              <w:right w:val="single" w:sz="8" w:space="0" w:color="auto"/>
            </w:tcBorders>
            <w:shd w:val="clear" w:color="auto" w:fill="FFFFFF"/>
          </w:tcPr>
          <w:p w14:paraId="731AB7C4" w14:textId="1E3DF941" w:rsidR="001B6542" w:rsidRPr="00A25A80" w:rsidRDefault="00EA4B05" w:rsidP="00A25A80">
            <w:pPr>
              <w:jc w:val="center"/>
              <w:rPr>
                <w:rFonts w:ascii="Garamond" w:hAnsi="Garamond"/>
                <w:szCs w:val="24"/>
                <w:lang w:bidi="x-none"/>
              </w:rPr>
            </w:pPr>
            <w:r>
              <w:rPr>
                <w:rFonts w:ascii="Garamond" w:hAnsi="Garamond"/>
                <w:szCs w:val="24"/>
                <w:lang w:bidi="x-none"/>
              </w:rPr>
              <w:t>2F</w:t>
            </w:r>
          </w:p>
        </w:tc>
        <w:tc>
          <w:tcPr>
            <w:tcW w:w="1279" w:type="dxa"/>
            <w:tcBorders>
              <w:top w:val="single" w:sz="8" w:space="0" w:color="auto"/>
              <w:left w:val="single" w:sz="8" w:space="0" w:color="auto"/>
              <w:bottom w:val="single" w:sz="8" w:space="0" w:color="auto"/>
              <w:right w:val="single" w:sz="8" w:space="0" w:color="auto"/>
            </w:tcBorders>
          </w:tcPr>
          <w:p w14:paraId="620683B0" w14:textId="2C01C9FB" w:rsidR="001B6542" w:rsidRPr="00A25A80" w:rsidRDefault="0068297B" w:rsidP="00A25A80">
            <w:pPr>
              <w:jc w:val="center"/>
              <w:rPr>
                <w:rFonts w:ascii="Garamond" w:hAnsi="Garamond"/>
                <w:b/>
                <w:bCs/>
                <w:szCs w:val="24"/>
                <w:lang w:bidi="x-none"/>
              </w:rPr>
            </w:pPr>
            <w:r>
              <w:rPr>
                <w:rFonts w:ascii="Garamond" w:hAnsi="Garamond"/>
                <w:b/>
                <w:bCs/>
                <w:szCs w:val="24"/>
                <w:lang w:bidi="x-none"/>
              </w:rPr>
              <w:t>2</w:t>
            </w:r>
            <w:r w:rsidR="00CA511A">
              <w:rPr>
                <w:rFonts w:ascii="Garamond" w:hAnsi="Garamond"/>
                <w:b/>
                <w:bCs/>
                <w:szCs w:val="24"/>
                <w:lang w:bidi="x-none"/>
              </w:rPr>
              <w:t>20</w:t>
            </w:r>
            <w:r w:rsidR="00A14102" w:rsidRPr="00A25A80">
              <w:rPr>
                <w:rFonts w:ascii="Garamond" w:hAnsi="Garamond"/>
                <w:b/>
                <w:bCs/>
                <w:szCs w:val="24"/>
                <w:lang w:bidi="x-none"/>
              </w:rPr>
              <w:t xml:space="preserve"> </w:t>
            </w:r>
            <w:r w:rsidR="00E80DA4">
              <w:rPr>
                <w:rFonts w:ascii="Garamond" w:hAnsi="Garamond"/>
                <w:b/>
                <w:bCs/>
                <w:szCs w:val="24"/>
                <w:lang w:bidi="x-none"/>
              </w:rPr>
              <w:t>Points</w:t>
            </w:r>
          </w:p>
        </w:tc>
      </w:tr>
      <w:tr w:rsidR="00EB6CD3" w:rsidRPr="00A25A80" w14:paraId="017A32D9" w14:textId="77777777" w:rsidTr="00430422">
        <w:trPr>
          <w:trHeight w:val="403"/>
          <w:jc w:val="center"/>
        </w:trPr>
        <w:tc>
          <w:tcPr>
            <w:tcW w:w="8119" w:type="dxa"/>
            <w:tcBorders>
              <w:top w:val="single" w:sz="8" w:space="0" w:color="auto"/>
              <w:left w:val="single" w:sz="8" w:space="0" w:color="auto"/>
              <w:bottom w:val="single" w:sz="8" w:space="0" w:color="auto"/>
              <w:right w:val="single" w:sz="8" w:space="0" w:color="auto"/>
            </w:tcBorders>
            <w:shd w:val="clear" w:color="auto" w:fill="FFFFFF"/>
          </w:tcPr>
          <w:p w14:paraId="4C4E2D8A" w14:textId="6B51202C" w:rsidR="00EB6CD3" w:rsidRPr="00A25A80" w:rsidRDefault="00F16B36" w:rsidP="00F16B36">
            <w:pPr>
              <w:rPr>
                <w:rFonts w:ascii="Garamond" w:hAnsi="Garamond"/>
                <w:b/>
                <w:szCs w:val="24"/>
              </w:rPr>
            </w:pPr>
            <w:r>
              <w:rPr>
                <w:rFonts w:ascii="Garamond" w:hAnsi="Garamond"/>
                <w:b/>
                <w:szCs w:val="24"/>
              </w:rPr>
              <w:t xml:space="preserve">5. Quizzes: </w:t>
            </w:r>
            <w:r w:rsidR="008E7DE9" w:rsidRPr="00633783">
              <w:rPr>
                <w:rFonts w:ascii="Garamond" w:hAnsi="Garamond"/>
                <w:bCs/>
                <w:szCs w:val="24"/>
              </w:rPr>
              <w:t xml:space="preserve">There will be </w:t>
            </w:r>
            <w:r w:rsidR="004D0FBA">
              <w:rPr>
                <w:rFonts w:ascii="Garamond" w:hAnsi="Garamond"/>
                <w:bCs/>
                <w:szCs w:val="24"/>
              </w:rPr>
              <w:t>4</w:t>
            </w:r>
            <w:r w:rsidR="00A42171" w:rsidRPr="00633783">
              <w:rPr>
                <w:rFonts w:ascii="Garamond" w:hAnsi="Garamond"/>
                <w:bCs/>
                <w:szCs w:val="24"/>
              </w:rPr>
              <w:t xml:space="preserve"> quizzes throughout the quarter that will be administered via </w:t>
            </w:r>
            <w:r w:rsidR="00633783" w:rsidRPr="00633783">
              <w:rPr>
                <w:rFonts w:ascii="Garamond" w:hAnsi="Garamond"/>
                <w:bCs/>
                <w:szCs w:val="24"/>
              </w:rPr>
              <w:t>Canvas. They will consist of multiple-choice questions based on the reading assigned for that week. The intention is for them to support your reading efforts and highlight key areas throughout the course</w:t>
            </w:r>
            <w:r w:rsidR="00845A70">
              <w:rPr>
                <w:rFonts w:ascii="Garamond" w:hAnsi="Garamond"/>
                <w:bCs/>
                <w:szCs w:val="24"/>
              </w:rPr>
              <w:t>.</w:t>
            </w:r>
          </w:p>
        </w:tc>
        <w:tc>
          <w:tcPr>
            <w:tcW w:w="1440" w:type="dxa"/>
            <w:tcBorders>
              <w:top w:val="single" w:sz="8" w:space="0" w:color="auto"/>
              <w:left w:val="single" w:sz="8" w:space="0" w:color="auto"/>
              <w:bottom w:val="single" w:sz="8" w:space="0" w:color="auto"/>
              <w:right w:val="single" w:sz="8" w:space="0" w:color="auto"/>
            </w:tcBorders>
            <w:shd w:val="clear" w:color="auto" w:fill="FFFFFF"/>
          </w:tcPr>
          <w:p w14:paraId="6E35DEA6" w14:textId="620EF060" w:rsidR="00EB6CD3" w:rsidRPr="00A25A80" w:rsidRDefault="00633783" w:rsidP="00A25A80">
            <w:pPr>
              <w:jc w:val="center"/>
              <w:rPr>
                <w:rFonts w:ascii="Garamond" w:hAnsi="Garamond"/>
                <w:szCs w:val="24"/>
                <w:lang w:bidi="x-none"/>
              </w:rPr>
            </w:pPr>
            <w:r>
              <w:rPr>
                <w:rFonts w:ascii="Garamond" w:hAnsi="Garamond"/>
                <w:szCs w:val="24"/>
                <w:lang w:bidi="x-none"/>
              </w:rPr>
              <w:t>2F</w:t>
            </w:r>
          </w:p>
        </w:tc>
        <w:tc>
          <w:tcPr>
            <w:tcW w:w="1279" w:type="dxa"/>
            <w:tcBorders>
              <w:top w:val="single" w:sz="8" w:space="0" w:color="auto"/>
              <w:left w:val="single" w:sz="8" w:space="0" w:color="auto"/>
              <w:bottom w:val="single" w:sz="8" w:space="0" w:color="auto"/>
              <w:right w:val="single" w:sz="8" w:space="0" w:color="auto"/>
            </w:tcBorders>
          </w:tcPr>
          <w:p w14:paraId="23AB6624" w14:textId="714F89DA" w:rsidR="00EB6CD3" w:rsidRPr="00A25A80" w:rsidRDefault="004D2C47" w:rsidP="00A25A80">
            <w:pPr>
              <w:jc w:val="center"/>
              <w:rPr>
                <w:rFonts w:ascii="Garamond" w:hAnsi="Garamond"/>
                <w:b/>
                <w:bCs/>
                <w:szCs w:val="24"/>
                <w:lang w:bidi="x-none"/>
              </w:rPr>
            </w:pPr>
            <w:r>
              <w:rPr>
                <w:rFonts w:ascii="Garamond" w:hAnsi="Garamond"/>
                <w:b/>
                <w:bCs/>
                <w:szCs w:val="24"/>
                <w:lang w:bidi="x-none"/>
              </w:rPr>
              <w:t>10x</w:t>
            </w:r>
            <w:r w:rsidR="004D0FBA">
              <w:rPr>
                <w:rFonts w:ascii="Garamond" w:hAnsi="Garamond"/>
                <w:b/>
                <w:bCs/>
                <w:szCs w:val="24"/>
                <w:lang w:bidi="x-none"/>
              </w:rPr>
              <w:t>4</w:t>
            </w:r>
            <w:r>
              <w:rPr>
                <w:rFonts w:ascii="Garamond" w:hAnsi="Garamond"/>
                <w:b/>
                <w:bCs/>
                <w:szCs w:val="24"/>
                <w:lang w:bidi="x-none"/>
              </w:rPr>
              <w:t>=</w:t>
            </w:r>
            <w:r w:rsidR="004D0FBA">
              <w:rPr>
                <w:rFonts w:ascii="Garamond" w:hAnsi="Garamond"/>
                <w:b/>
                <w:bCs/>
                <w:szCs w:val="24"/>
                <w:lang w:bidi="x-none"/>
              </w:rPr>
              <w:t>4</w:t>
            </w:r>
            <w:r>
              <w:rPr>
                <w:rFonts w:ascii="Garamond" w:hAnsi="Garamond"/>
                <w:b/>
                <w:bCs/>
                <w:szCs w:val="24"/>
                <w:lang w:bidi="x-none"/>
              </w:rPr>
              <w:t>0</w:t>
            </w:r>
            <w:r w:rsidR="006A0A11">
              <w:rPr>
                <w:rFonts w:ascii="Garamond" w:hAnsi="Garamond"/>
                <w:b/>
                <w:bCs/>
                <w:szCs w:val="24"/>
                <w:lang w:bidi="x-none"/>
              </w:rPr>
              <w:t xml:space="preserve"> points</w:t>
            </w:r>
          </w:p>
        </w:tc>
      </w:tr>
      <w:tr w:rsidR="00873258" w:rsidRPr="00A25A80" w14:paraId="6E43C58E" w14:textId="77777777" w:rsidTr="00430422">
        <w:trPr>
          <w:trHeight w:val="403"/>
          <w:jc w:val="center"/>
        </w:trPr>
        <w:tc>
          <w:tcPr>
            <w:tcW w:w="8119" w:type="dxa"/>
            <w:tcBorders>
              <w:top w:val="single" w:sz="8" w:space="0" w:color="auto"/>
              <w:left w:val="single" w:sz="8" w:space="0" w:color="auto"/>
              <w:bottom w:val="single" w:sz="8" w:space="0" w:color="auto"/>
              <w:right w:val="single" w:sz="8" w:space="0" w:color="auto"/>
            </w:tcBorders>
            <w:shd w:val="clear" w:color="auto" w:fill="FFFFFF"/>
          </w:tcPr>
          <w:p w14:paraId="0C943E52" w14:textId="50C7B24C" w:rsidR="00873258" w:rsidRDefault="00873258" w:rsidP="00F16B36">
            <w:pPr>
              <w:rPr>
                <w:rFonts w:ascii="Garamond" w:hAnsi="Garamond"/>
                <w:b/>
                <w:szCs w:val="24"/>
              </w:rPr>
            </w:pPr>
            <w:r>
              <w:rPr>
                <w:rFonts w:ascii="Garamond" w:hAnsi="Garamond"/>
                <w:b/>
                <w:szCs w:val="24"/>
              </w:rPr>
              <w:t xml:space="preserve">Total </w:t>
            </w:r>
          </w:p>
        </w:tc>
        <w:tc>
          <w:tcPr>
            <w:tcW w:w="1440" w:type="dxa"/>
            <w:tcBorders>
              <w:top w:val="single" w:sz="8" w:space="0" w:color="auto"/>
              <w:left w:val="single" w:sz="8" w:space="0" w:color="auto"/>
              <w:bottom w:val="single" w:sz="8" w:space="0" w:color="auto"/>
              <w:right w:val="single" w:sz="8" w:space="0" w:color="auto"/>
            </w:tcBorders>
            <w:shd w:val="clear" w:color="auto" w:fill="FFFFFF"/>
          </w:tcPr>
          <w:p w14:paraId="2E2798FF" w14:textId="77777777" w:rsidR="00873258" w:rsidRDefault="00873258" w:rsidP="00A25A80">
            <w:pPr>
              <w:jc w:val="center"/>
              <w:rPr>
                <w:rFonts w:ascii="Garamond" w:hAnsi="Garamond"/>
                <w:szCs w:val="24"/>
                <w:lang w:bidi="x-none"/>
              </w:rPr>
            </w:pPr>
          </w:p>
        </w:tc>
        <w:tc>
          <w:tcPr>
            <w:tcW w:w="1279" w:type="dxa"/>
            <w:tcBorders>
              <w:top w:val="single" w:sz="8" w:space="0" w:color="auto"/>
              <w:left w:val="single" w:sz="8" w:space="0" w:color="auto"/>
              <w:bottom w:val="single" w:sz="8" w:space="0" w:color="auto"/>
              <w:right w:val="single" w:sz="8" w:space="0" w:color="auto"/>
            </w:tcBorders>
          </w:tcPr>
          <w:p w14:paraId="402533DF" w14:textId="42C51A89" w:rsidR="00873258" w:rsidRDefault="00F24BDD" w:rsidP="00A25A80">
            <w:pPr>
              <w:jc w:val="center"/>
              <w:rPr>
                <w:rFonts w:ascii="Garamond" w:hAnsi="Garamond"/>
                <w:b/>
                <w:bCs/>
                <w:szCs w:val="24"/>
                <w:lang w:bidi="x-none"/>
              </w:rPr>
            </w:pPr>
            <w:r>
              <w:rPr>
                <w:rFonts w:ascii="Garamond" w:hAnsi="Garamond"/>
                <w:b/>
                <w:bCs/>
                <w:szCs w:val="24"/>
                <w:lang w:bidi="x-none"/>
              </w:rPr>
              <w:t>530</w:t>
            </w:r>
          </w:p>
        </w:tc>
      </w:tr>
    </w:tbl>
    <w:p w14:paraId="0AF3A02B" w14:textId="0935880E" w:rsidR="00AB72D7" w:rsidRPr="00A25A80" w:rsidRDefault="00AB72D7" w:rsidP="00AB72D7">
      <w:pPr>
        <w:rPr>
          <w:rFonts w:ascii="Garamond" w:hAnsi="Garamond"/>
          <w:b/>
          <w:bCs/>
          <w:szCs w:val="24"/>
        </w:rPr>
      </w:pPr>
      <w:r w:rsidRPr="00A25A80">
        <w:rPr>
          <w:rFonts w:ascii="Garamond" w:hAnsi="Garamond"/>
          <w:b/>
          <w:bCs/>
          <w:szCs w:val="24"/>
        </w:rPr>
        <w:t>Required:</w:t>
      </w:r>
    </w:p>
    <w:p w14:paraId="3F544A7E" w14:textId="77777777" w:rsidR="00AB72D7" w:rsidRPr="00A25A80" w:rsidRDefault="00AB72D7" w:rsidP="00AB72D7">
      <w:pPr>
        <w:pStyle w:val="ListParagraph"/>
        <w:numPr>
          <w:ilvl w:val="0"/>
          <w:numId w:val="27"/>
        </w:numPr>
        <w:ind w:left="360"/>
        <w:rPr>
          <w:rFonts w:ascii="Garamond" w:hAnsi="Garamond"/>
          <w:szCs w:val="24"/>
        </w:rPr>
      </w:pPr>
      <w:r w:rsidRPr="00A25A80">
        <w:rPr>
          <w:rFonts w:ascii="Garamond" w:hAnsi="Garamond"/>
          <w:szCs w:val="24"/>
        </w:rPr>
        <w:t xml:space="preserve">Gladding, S.T. (2020). </w:t>
      </w:r>
      <w:r w:rsidRPr="00A25A80">
        <w:rPr>
          <w:rFonts w:ascii="Garamond" w:hAnsi="Garamond"/>
          <w:i/>
          <w:iCs/>
          <w:szCs w:val="24"/>
        </w:rPr>
        <w:t>Groups: A counseling specialty.</w:t>
      </w:r>
      <w:r w:rsidRPr="00A25A80">
        <w:rPr>
          <w:rFonts w:ascii="Garamond" w:hAnsi="Garamond"/>
          <w:szCs w:val="24"/>
        </w:rPr>
        <w:t xml:space="preserve"> Pearson.</w:t>
      </w:r>
    </w:p>
    <w:p w14:paraId="54770AA1" w14:textId="05620F21" w:rsidR="00AB72D7" w:rsidRDefault="00AB72D7" w:rsidP="00AB72D7">
      <w:pPr>
        <w:pStyle w:val="ListParagraph"/>
        <w:ind w:left="0"/>
        <w:rPr>
          <w:rFonts w:ascii="Garamond" w:hAnsi="Garamond"/>
          <w:szCs w:val="24"/>
        </w:rPr>
      </w:pPr>
      <w:r w:rsidRPr="00A25A80">
        <w:rPr>
          <w:rFonts w:ascii="Garamond" w:hAnsi="Garamond"/>
          <w:szCs w:val="24"/>
        </w:rPr>
        <w:t>ISBN-10</w:t>
      </w:r>
      <w:r w:rsidR="00CB11EC">
        <w:rPr>
          <w:rFonts w:ascii="Garamond" w:hAnsi="Garamond"/>
          <w:szCs w:val="24"/>
        </w:rPr>
        <w:t xml:space="preserve"> </w:t>
      </w:r>
      <w:r w:rsidRPr="00A25A80">
        <w:rPr>
          <w:rFonts w:ascii="Garamond" w:hAnsi="Garamond"/>
          <w:szCs w:val="24"/>
        </w:rPr>
        <w:t>0-13-516689-6</w:t>
      </w:r>
    </w:p>
    <w:p w14:paraId="2EDEB9E3" w14:textId="77777777" w:rsidR="002F7147" w:rsidRPr="00A25A80" w:rsidRDefault="002F7147" w:rsidP="002F7147">
      <w:pPr>
        <w:pStyle w:val="ListParagraph"/>
        <w:numPr>
          <w:ilvl w:val="0"/>
          <w:numId w:val="27"/>
        </w:numPr>
        <w:ind w:left="360"/>
        <w:rPr>
          <w:rFonts w:ascii="Garamond" w:hAnsi="Garamond"/>
          <w:szCs w:val="24"/>
        </w:rPr>
      </w:pPr>
      <w:r w:rsidRPr="00A25A80">
        <w:rPr>
          <w:rFonts w:ascii="Garamond" w:hAnsi="Garamond"/>
          <w:szCs w:val="24"/>
        </w:rPr>
        <w:t xml:space="preserve">American Psychological Association. (2019). </w:t>
      </w:r>
      <w:r w:rsidRPr="00A25A80">
        <w:rPr>
          <w:rFonts w:ascii="Garamond" w:hAnsi="Garamond"/>
          <w:i/>
          <w:iCs/>
          <w:szCs w:val="24"/>
        </w:rPr>
        <w:t>Publication manual of the American Psychological Association (7</w:t>
      </w:r>
      <w:r w:rsidRPr="00A25A80">
        <w:rPr>
          <w:rFonts w:ascii="Garamond" w:hAnsi="Garamond"/>
          <w:i/>
          <w:iCs/>
          <w:szCs w:val="24"/>
          <w:vertAlign w:val="superscript"/>
        </w:rPr>
        <w:t>th</w:t>
      </w:r>
      <w:r w:rsidRPr="00A25A80">
        <w:rPr>
          <w:rFonts w:ascii="Garamond" w:hAnsi="Garamond"/>
          <w:i/>
          <w:iCs/>
          <w:szCs w:val="24"/>
        </w:rPr>
        <w:t xml:space="preserve"> ed.).</w:t>
      </w:r>
      <w:r w:rsidRPr="00A25A80">
        <w:rPr>
          <w:rFonts w:ascii="Garamond" w:hAnsi="Garamond"/>
          <w:szCs w:val="24"/>
        </w:rPr>
        <w:t xml:space="preserve"> Washington DC: Author.</w:t>
      </w:r>
    </w:p>
    <w:p w14:paraId="00ABA7D5" w14:textId="4CC12B4B" w:rsidR="002F7147" w:rsidRPr="00A25A80" w:rsidRDefault="002F7147" w:rsidP="00AB72D7">
      <w:pPr>
        <w:pStyle w:val="ListParagraph"/>
        <w:ind w:left="0"/>
        <w:rPr>
          <w:rFonts w:ascii="Garamond" w:hAnsi="Garamond"/>
          <w:szCs w:val="24"/>
        </w:rPr>
      </w:pPr>
      <w:r w:rsidRPr="00A25A80">
        <w:rPr>
          <w:rFonts w:ascii="Garamond" w:hAnsi="Garamond"/>
          <w:szCs w:val="24"/>
        </w:rPr>
        <w:t>ISBN-10</w:t>
      </w:r>
      <w:r w:rsidR="00ED7968">
        <w:rPr>
          <w:rFonts w:ascii="Garamond" w:hAnsi="Garamond"/>
          <w:szCs w:val="24"/>
        </w:rPr>
        <w:t xml:space="preserve"> </w:t>
      </w:r>
      <w:r w:rsidRPr="00A25A80">
        <w:rPr>
          <w:rFonts w:ascii="Garamond" w:hAnsi="Garamond"/>
          <w:szCs w:val="24"/>
        </w:rPr>
        <w:t>1433832178</w:t>
      </w:r>
    </w:p>
    <w:p w14:paraId="75DFABAF" w14:textId="77777777" w:rsidR="00AB72D7" w:rsidRPr="00A25A80" w:rsidRDefault="00AB72D7" w:rsidP="00AB72D7">
      <w:pPr>
        <w:pStyle w:val="ListParagraph"/>
        <w:numPr>
          <w:ilvl w:val="0"/>
          <w:numId w:val="27"/>
        </w:numPr>
        <w:ind w:left="360"/>
        <w:rPr>
          <w:rFonts w:ascii="Garamond" w:hAnsi="Garamond"/>
          <w:szCs w:val="24"/>
        </w:rPr>
      </w:pPr>
      <w:bookmarkStart w:id="0" w:name="_Hlk19976895"/>
      <w:r w:rsidRPr="00A25A80">
        <w:rPr>
          <w:rFonts w:ascii="Garamond" w:hAnsi="Garamond"/>
          <w:szCs w:val="24"/>
        </w:rPr>
        <w:t xml:space="preserve">U.S. Department of Health and Human Services. (2015). </w:t>
      </w:r>
      <w:r w:rsidRPr="00A25A80">
        <w:rPr>
          <w:rFonts w:ascii="Garamond" w:hAnsi="Garamond"/>
          <w:i/>
          <w:iCs/>
          <w:szCs w:val="24"/>
        </w:rPr>
        <w:t>Substance abuse treatment: Group therapy (TIP 41).</w:t>
      </w:r>
      <w:r w:rsidRPr="00A25A80">
        <w:rPr>
          <w:rFonts w:ascii="Garamond" w:hAnsi="Garamond"/>
          <w:szCs w:val="24"/>
        </w:rPr>
        <w:t xml:space="preserve"> Author. </w:t>
      </w:r>
      <w:r w:rsidRPr="00A25A80">
        <w:rPr>
          <w:rFonts w:ascii="Garamond" w:hAnsi="Garamond"/>
          <w:b/>
          <w:bCs/>
          <w:szCs w:val="24"/>
        </w:rPr>
        <w:t>DO NOT PURCHASE. AVAILABLE ON CANVAS SITE AS PDF.</w:t>
      </w:r>
    </w:p>
    <w:bookmarkEnd w:id="0"/>
    <w:p w14:paraId="20CA59AE" w14:textId="0FE5E26C" w:rsidR="00AB72D7" w:rsidRDefault="00AB72D7" w:rsidP="00AB72D7">
      <w:pPr>
        <w:pStyle w:val="ListParagraph"/>
        <w:numPr>
          <w:ilvl w:val="0"/>
          <w:numId w:val="27"/>
        </w:numPr>
        <w:ind w:left="360"/>
        <w:rPr>
          <w:rFonts w:ascii="Garamond" w:hAnsi="Garamond"/>
          <w:szCs w:val="24"/>
        </w:rPr>
      </w:pPr>
      <w:r w:rsidRPr="00A25A80">
        <w:rPr>
          <w:rFonts w:ascii="Garamond" w:hAnsi="Garamond"/>
          <w:szCs w:val="24"/>
        </w:rPr>
        <w:t xml:space="preserve">Additional readings assigned and will be posted on </w:t>
      </w:r>
      <w:proofErr w:type="gramStart"/>
      <w:r w:rsidRPr="00A25A80">
        <w:rPr>
          <w:rFonts w:ascii="Garamond" w:hAnsi="Garamond"/>
          <w:szCs w:val="24"/>
        </w:rPr>
        <w:t>Canvas</w:t>
      </w:r>
      <w:proofErr w:type="gramEnd"/>
    </w:p>
    <w:p w14:paraId="232013F8" w14:textId="77777777" w:rsidR="00666999" w:rsidRDefault="00666999" w:rsidP="00666999">
      <w:pPr>
        <w:contextualSpacing/>
        <w:rPr>
          <w:rFonts w:ascii="Garamond" w:hAnsi="Garamond"/>
          <w:b/>
          <w:szCs w:val="24"/>
        </w:rPr>
      </w:pPr>
    </w:p>
    <w:p w14:paraId="29F5903E" w14:textId="77777777" w:rsidR="00D952D9" w:rsidRDefault="00D952D9" w:rsidP="00CC30C1">
      <w:pPr>
        <w:rPr>
          <w:rFonts w:ascii="Garamond" w:hAnsi="Garamond"/>
          <w:b/>
          <w:szCs w:val="24"/>
        </w:rPr>
      </w:pPr>
    </w:p>
    <w:p w14:paraId="61C5C2E8" w14:textId="77777777" w:rsidR="006A3A54" w:rsidRDefault="006A3A54" w:rsidP="00CC30C1">
      <w:pPr>
        <w:rPr>
          <w:rFonts w:ascii="Garamond" w:hAnsi="Garamond"/>
          <w:b/>
          <w:szCs w:val="24"/>
        </w:rPr>
      </w:pPr>
    </w:p>
    <w:p w14:paraId="0F06724D" w14:textId="77777777" w:rsidR="006A3A54" w:rsidRDefault="006A3A54" w:rsidP="00CC30C1">
      <w:pPr>
        <w:rPr>
          <w:rFonts w:ascii="Garamond" w:hAnsi="Garamond"/>
          <w:b/>
          <w:szCs w:val="24"/>
        </w:rPr>
      </w:pPr>
    </w:p>
    <w:p w14:paraId="26F1C6EF" w14:textId="77777777" w:rsidR="006A3A54" w:rsidRDefault="006A3A54" w:rsidP="00CC30C1">
      <w:pPr>
        <w:rPr>
          <w:rFonts w:ascii="Garamond" w:hAnsi="Garamond"/>
          <w:b/>
          <w:szCs w:val="24"/>
        </w:rPr>
      </w:pPr>
    </w:p>
    <w:p w14:paraId="3068C4A9" w14:textId="77777777" w:rsidR="00905D5D" w:rsidRDefault="00905D5D" w:rsidP="00CC30C1">
      <w:pPr>
        <w:rPr>
          <w:rFonts w:ascii="Garamond" w:hAnsi="Garamond"/>
          <w:b/>
          <w:szCs w:val="24"/>
        </w:rPr>
      </w:pPr>
    </w:p>
    <w:p w14:paraId="360BB556" w14:textId="77777777" w:rsidR="00905D5D" w:rsidRDefault="00905D5D" w:rsidP="00CC30C1">
      <w:pPr>
        <w:rPr>
          <w:rFonts w:ascii="Garamond" w:hAnsi="Garamond"/>
          <w:b/>
          <w:szCs w:val="24"/>
        </w:rPr>
      </w:pPr>
    </w:p>
    <w:p w14:paraId="55C32BF9" w14:textId="3E4D498F" w:rsidR="00CC30C1" w:rsidRPr="00A25A80" w:rsidRDefault="00CC30C1" w:rsidP="00CC30C1">
      <w:pPr>
        <w:rPr>
          <w:rFonts w:ascii="Garamond" w:hAnsi="Garamond"/>
          <w:b/>
          <w:szCs w:val="24"/>
        </w:rPr>
      </w:pPr>
      <w:r>
        <w:rPr>
          <w:rFonts w:ascii="Garamond" w:hAnsi="Garamond"/>
          <w:b/>
          <w:szCs w:val="24"/>
        </w:rPr>
        <w:t>Course Schedule: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bottom w:w="29" w:type="dxa"/>
        </w:tblCellMar>
        <w:tblLook w:val="01E0" w:firstRow="1" w:lastRow="1" w:firstColumn="1" w:lastColumn="1" w:noHBand="0" w:noVBand="0"/>
      </w:tblPr>
      <w:tblGrid>
        <w:gridCol w:w="1065"/>
        <w:gridCol w:w="3786"/>
        <w:gridCol w:w="3406"/>
        <w:gridCol w:w="1184"/>
        <w:gridCol w:w="1339"/>
      </w:tblGrid>
      <w:tr w:rsidR="00CC30C1" w:rsidRPr="00A25A80" w14:paraId="037337EA" w14:textId="77777777" w:rsidTr="00CB66FB">
        <w:trPr>
          <w:tblHeader/>
        </w:trPr>
        <w:tc>
          <w:tcPr>
            <w:tcW w:w="494" w:type="pct"/>
            <w:tcBorders>
              <w:top w:val="single" w:sz="8" w:space="0" w:color="auto"/>
              <w:left w:val="single" w:sz="8" w:space="0" w:color="auto"/>
              <w:bottom w:val="single" w:sz="8" w:space="0" w:color="auto"/>
              <w:right w:val="single" w:sz="8" w:space="0" w:color="auto"/>
            </w:tcBorders>
            <w:shd w:val="clear" w:color="auto" w:fill="D9D9D9"/>
          </w:tcPr>
          <w:p w14:paraId="3B7AC4F3" w14:textId="77777777" w:rsidR="00CC30C1" w:rsidRPr="00A25A80" w:rsidRDefault="00CC30C1" w:rsidP="00371CA2">
            <w:pPr>
              <w:jc w:val="center"/>
              <w:rPr>
                <w:rFonts w:ascii="Garamond" w:hAnsi="Garamond"/>
                <w:b/>
                <w:szCs w:val="24"/>
                <w:lang w:bidi="x-none"/>
              </w:rPr>
            </w:pPr>
            <w:r w:rsidRPr="008D0304">
              <w:rPr>
                <w:rFonts w:ascii="Garamond" w:hAnsi="Garamond"/>
                <w:b/>
                <w:szCs w:val="24"/>
                <w:lang w:bidi="x-none"/>
              </w:rPr>
              <w:t>Date</w:t>
            </w:r>
          </w:p>
        </w:tc>
        <w:tc>
          <w:tcPr>
            <w:tcW w:w="1756" w:type="pct"/>
            <w:tcBorders>
              <w:top w:val="single" w:sz="8" w:space="0" w:color="auto"/>
              <w:left w:val="single" w:sz="8" w:space="0" w:color="auto"/>
              <w:bottom w:val="single" w:sz="8" w:space="0" w:color="auto"/>
              <w:right w:val="single" w:sz="8" w:space="0" w:color="auto"/>
            </w:tcBorders>
            <w:shd w:val="clear" w:color="auto" w:fill="D9D9D9"/>
          </w:tcPr>
          <w:p w14:paraId="6FE281C8" w14:textId="77777777" w:rsidR="00CC30C1" w:rsidRPr="00A25A80" w:rsidRDefault="00CC30C1" w:rsidP="00371CA2">
            <w:pPr>
              <w:jc w:val="center"/>
              <w:rPr>
                <w:rFonts w:ascii="Garamond" w:hAnsi="Garamond"/>
                <w:b/>
                <w:szCs w:val="24"/>
                <w:lang w:bidi="x-none"/>
              </w:rPr>
            </w:pPr>
            <w:r w:rsidRPr="008D0304">
              <w:rPr>
                <w:rFonts w:ascii="Garamond" w:hAnsi="Garamond"/>
                <w:b/>
                <w:szCs w:val="24"/>
                <w:lang w:bidi="x-none"/>
              </w:rPr>
              <w:t xml:space="preserve">Topics </w:t>
            </w:r>
          </w:p>
        </w:tc>
        <w:tc>
          <w:tcPr>
            <w:tcW w:w="1580" w:type="pct"/>
            <w:tcBorders>
              <w:top w:val="single" w:sz="8" w:space="0" w:color="auto"/>
              <w:left w:val="single" w:sz="8" w:space="0" w:color="auto"/>
              <w:bottom w:val="single" w:sz="8" w:space="0" w:color="auto"/>
              <w:right w:val="single" w:sz="8" w:space="0" w:color="auto"/>
            </w:tcBorders>
            <w:shd w:val="clear" w:color="auto" w:fill="D9D9D9"/>
          </w:tcPr>
          <w:p w14:paraId="5F99B7E3" w14:textId="77777777" w:rsidR="00CC30C1" w:rsidRPr="00A25A80" w:rsidRDefault="00CC30C1" w:rsidP="00371CA2">
            <w:pPr>
              <w:jc w:val="center"/>
              <w:rPr>
                <w:rFonts w:ascii="Garamond" w:hAnsi="Garamond"/>
                <w:b/>
                <w:szCs w:val="24"/>
                <w:lang w:bidi="x-none"/>
              </w:rPr>
            </w:pPr>
            <w:r w:rsidRPr="008D0304">
              <w:rPr>
                <w:rFonts w:ascii="Garamond" w:hAnsi="Garamond"/>
                <w:b/>
                <w:szCs w:val="24"/>
                <w:lang w:bidi="x-none"/>
              </w:rPr>
              <w:t>Assignments</w:t>
            </w:r>
          </w:p>
        </w:tc>
        <w:tc>
          <w:tcPr>
            <w:tcW w:w="549" w:type="pct"/>
            <w:tcBorders>
              <w:top w:val="single" w:sz="8" w:space="0" w:color="auto"/>
              <w:left w:val="single" w:sz="8" w:space="0" w:color="auto"/>
              <w:bottom w:val="single" w:sz="8" w:space="0" w:color="auto"/>
              <w:right w:val="single" w:sz="8" w:space="0" w:color="auto"/>
            </w:tcBorders>
            <w:shd w:val="clear" w:color="auto" w:fill="D9D9D9"/>
          </w:tcPr>
          <w:p w14:paraId="27305E67" w14:textId="77777777" w:rsidR="00CC30C1" w:rsidRPr="00A25A80" w:rsidRDefault="00CC30C1" w:rsidP="00371CA2">
            <w:pPr>
              <w:jc w:val="center"/>
              <w:rPr>
                <w:rFonts w:ascii="Garamond" w:hAnsi="Garamond"/>
                <w:b/>
                <w:szCs w:val="24"/>
                <w:lang w:bidi="x-none"/>
              </w:rPr>
            </w:pPr>
            <w:r w:rsidRPr="008D0304">
              <w:rPr>
                <w:rFonts w:ascii="Garamond" w:hAnsi="Garamond"/>
                <w:b/>
                <w:szCs w:val="24"/>
                <w:lang w:bidi="x-none"/>
              </w:rPr>
              <w:t xml:space="preserve">CACREP </w:t>
            </w:r>
            <w:r>
              <w:rPr>
                <w:rFonts w:ascii="Garamond" w:hAnsi="Garamond"/>
                <w:b/>
                <w:szCs w:val="24"/>
                <w:lang w:bidi="x-none"/>
              </w:rPr>
              <w:t>Standard</w:t>
            </w:r>
          </w:p>
        </w:tc>
        <w:tc>
          <w:tcPr>
            <w:tcW w:w="621" w:type="pct"/>
            <w:tcBorders>
              <w:top w:val="single" w:sz="8" w:space="0" w:color="auto"/>
              <w:left w:val="single" w:sz="8" w:space="0" w:color="auto"/>
              <w:bottom w:val="single" w:sz="8" w:space="0" w:color="auto"/>
              <w:right w:val="single" w:sz="8" w:space="0" w:color="auto"/>
            </w:tcBorders>
            <w:shd w:val="clear" w:color="auto" w:fill="D9D9D9"/>
          </w:tcPr>
          <w:p w14:paraId="05A24E38" w14:textId="77777777" w:rsidR="00CC30C1" w:rsidRPr="008D0304" w:rsidRDefault="00CC30C1" w:rsidP="00371CA2">
            <w:pPr>
              <w:jc w:val="center"/>
              <w:rPr>
                <w:rFonts w:ascii="Garamond" w:hAnsi="Garamond"/>
                <w:b/>
                <w:szCs w:val="24"/>
                <w:lang w:bidi="x-none"/>
              </w:rPr>
            </w:pPr>
            <w:r w:rsidRPr="008D0304">
              <w:rPr>
                <w:rFonts w:ascii="Garamond" w:hAnsi="Garamond"/>
                <w:b/>
                <w:szCs w:val="24"/>
                <w:lang w:bidi="x-none"/>
              </w:rPr>
              <w:t>Evaluation</w:t>
            </w:r>
          </w:p>
          <w:p w14:paraId="3E9F61AE" w14:textId="77777777" w:rsidR="00CC30C1" w:rsidRPr="00A25A80" w:rsidRDefault="00CC30C1" w:rsidP="00371CA2">
            <w:pPr>
              <w:jc w:val="center"/>
              <w:rPr>
                <w:rFonts w:ascii="Garamond" w:hAnsi="Garamond"/>
                <w:b/>
                <w:szCs w:val="24"/>
                <w:lang w:bidi="x-none"/>
              </w:rPr>
            </w:pPr>
            <w:r w:rsidRPr="008D0304">
              <w:rPr>
                <w:rFonts w:ascii="Garamond" w:hAnsi="Garamond"/>
                <w:b/>
                <w:szCs w:val="24"/>
                <w:lang w:bidi="x-none"/>
              </w:rPr>
              <w:t>Method</w:t>
            </w:r>
          </w:p>
        </w:tc>
      </w:tr>
      <w:tr w:rsidR="00CC30C1" w:rsidRPr="00A25A80" w14:paraId="107FDD86" w14:textId="77777777" w:rsidTr="00CB66FB">
        <w:trPr>
          <w:trHeight w:val="664"/>
        </w:trPr>
        <w:tc>
          <w:tcPr>
            <w:tcW w:w="494" w:type="pct"/>
            <w:tcBorders>
              <w:top w:val="single" w:sz="8" w:space="0" w:color="auto"/>
              <w:left w:val="single" w:sz="8" w:space="0" w:color="auto"/>
              <w:bottom w:val="single" w:sz="8" w:space="0" w:color="auto"/>
              <w:right w:val="single" w:sz="8" w:space="0" w:color="auto"/>
            </w:tcBorders>
            <w:shd w:val="clear" w:color="auto" w:fill="D9D9D9"/>
          </w:tcPr>
          <w:p w14:paraId="7634CE77" w14:textId="77777777" w:rsidR="00CC30C1" w:rsidRPr="00307BC4" w:rsidRDefault="00CC30C1" w:rsidP="00371CA2">
            <w:pPr>
              <w:jc w:val="center"/>
              <w:rPr>
                <w:rFonts w:ascii="Garamond" w:hAnsi="Garamond"/>
                <w:b/>
                <w:bCs/>
                <w:szCs w:val="24"/>
                <w:lang w:bidi="x-none"/>
              </w:rPr>
            </w:pPr>
            <w:r w:rsidRPr="00307BC4">
              <w:rPr>
                <w:rFonts w:ascii="Garamond" w:hAnsi="Garamond"/>
                <w:b/>
                <w:bCs/>
                <w:szCs w:val="24"/>
                <w:lang w:bidi="x-none"/>
              </w:rPr>
              <w:t>Week 1</w:t>
            </w:r>
          </w:p>
          <w:p w14:paraId="07242B85" w14:textId="5E5CBA84" w:rsidR="00CC30C1" w:rsidRPr="00307BC4" w:rsidRDefault="00CC30C1" w:rsidP="004B602B">
            <w:pPr>
              <w:jc w:val="center"/>
              <w:rPr>
                <w:rFonts w:ascii="Garamond" w:hAnsi="Garamond"/>
                <w:b/>
                <w:bCs/>
                <w:szCs w:val="24"/>
                <w:lang w:bidi="x-none"/>
              </w:rPr>
            </w:pPr>
            <w:r w:rsidRPr="00307BC4">
              <w:rPr>
                <w:rFonts w:ascii="Garamond" w:hAnsi="Garamond"/>
                <w:b/>
                <w:bCs/>
                <w:szCs w:val="24"/>
                <w:lang w:bidi="x-none"/>
              </w:rPr>
              <w:t>1/</w:t>
            </w:r>
            <w:r w:rsidR="00EB6A77">
              <w:rPr>
                <w:rFonts w:ascii="Garamond" w:hAnsi="Garamond"/>
                <w:b/>
                <w:bCs/>
                <w:szCs w:val="24"/>
                <w:lang w:bidi="x-none"/>
              </w:rPr>
              <w:t>5</w:t>
            </w:r>
            <w:r w:rsidRPr="00307BC4">
              <w:rPr>
                <w:rFonts w:ascii="Garamond" w:hAnsi="Garamond"/>
                <w:b/>
                <w:bCs/>
                <w:szCs w:val="24"/>
                <w:lang w:bidi="x-none"/>
              </w:rPr>
              <w:t>/2</w:t>
            </w:r>
            <w:r w:rsidR="00A425F2">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7730D0EA" w14:textId="77777777" w:rsidR="004B602B" w:rsidRDefault="00CC30C1" w:rsidP="00371CA2">
            <w:pPr>
              <w:rPr>
                <w:rFonts w:ascii="Garamond" w:hAnsi="Garamond"/>
                <w:szCs w:val="24"/>
                <w:lang w:bidi="x-none"/>
              </w:rPr>
            </w:pPr>
            <w:r w:rsidRPr="00A25A80">
              <w:rPr>
                <w:rFonts w:ascii="Garamond" w:hAnsi="Garamond"/>
                <w:szCs w:val="24"/>
                <w:lang w:bidi="x-none"/>
              </w:rPr>
              <w:t>Introduction and Orientation</w:t>
            </w:r>
          </w:p>
          <w:p w14:paraId="4195307F" w14:textId="7089C271" w:rsidR="00CC30C1" w:rsidRPr="00A25A80" w:rsidRDefault="00AB6251" w:rsidP="00371CA2">
            <w:pPr>
              <w:rPr>
                <w:rFonts w:ascii="Garamond" w:hAnsi="Garamond"/>
                <w:szCs w:val="24"/>
                <w:lang w:bidi="x-none"/>
              </w:rPr>
            </w:pPr>
            <w:r>
              <w:rPr>
                <w:rFonts w:ascii="Garamond" w:hAnsi="Garamond"/>
                <w:szCs w:val="24"/>
                <w:lang w:bidi="x-none"/>
              </w:rPr>
              <w:t>H</w:t>
            </w:r>
            <w:r w:rsidR="00A37D3E">
              <w:rPr>
                <w:rFonts w:ascii="Garamond" w:hAnsi="Garamond"/>
                <w:szCs w:val="24"/>
                <w:lang w:bidi="x-none"/>
              </w:rPr>
              <w:t>istory</w:t>
            </w:r>
            <w:r>
              <w:rPr>
                <w:rFonts w:ascii="Garamond" w:hAnsi="Garamond"/>
                <w:szCs w:val="24"/>
                <w:lang w:bidi="x-none"/>
              </w:rPr>
              <w:t xml:space="preserve"> of Group Work</w:t>
            </w:r>
          </w:p>
        </w:tc>
        <w:tc>
          <w:tcPr>
            <w:tcW w:w="1580" w:type="pct"/>
            <w:tcBorders>
              <w:top w:val="single" w:sz="8" w:space="0" w:color="auto"/>
              <w:left w:val="single" w:sz="8" w:space="0" w:color="auto"/>
              <w:bottom w:val="single" w:sz="8" w:space="0" w:color="auto"/>
              <w:right w:val="single" w:sz="8" w:space="0" w:color="auto"/>
            </w:tcBorders>
          </w:tcPr>
          <w:p w14:paraId="2266C503" w14:textId="7E3BBEE7" w:rsidR="00CC30C1" w:rsidRPr="00A25A80" w:rsidRDefault="00954CA3" w:rsidP="00371CA2">
            <w:pPr>
              <w:rPr>
                <w:rFonts w:ascii="Garamond" w:hAnsi="Garamond"/>
                <w:b/>
                <w:bCs/>
                <w:szCs w:val="24"/>
                <w:lang w:bidi="x-none"/>
              </w:rPr>
            </w:pPr>
            <w:r>
              <w:rPr>
                <w:rFonts w:ascii="Garamond" w:hAnsi="Garamond"/>
                <w:b/>
                <w:bCs/>
                <w:szCs w:val="24"/>
                <w:lang w:bidi="x-none"/>
              </w:rPr>
              <w:t xml:space="preserve">NA </w:t>
            </w:r>
          </w:p>
        </w:tc>
        <w:tc>
          <w:tcPr>
            <w:tcW w:w="549" w:type="pct"/>
            <w:tcBorders>
              <w:top w:val="single" w:sz="8" w:space="0" w:color="auto"/>
              <w:left w:val="single" w:sz="8" w:space="0" w:color="auto"/>
              <w:bottom w:val="single" w:sz="8" w:space="0" w:color="auto"/>
              <w:right w:val="single" w:sz="8" w:space="0" w:color="auto"/>
            </w:tcBorders>
          </w:tcPr>
          <w:p w14:paraId="5BA0D948" w14:textId="77777777" w:rsidR="00CC30C1" w:rsidRPr="00A25A80" w:rsidRDefault="00CC30C1" w:rsidP="00371CA2">
            <w:pPr>
              <w:jc w:val="center"/>
              <w:rPr>
                <w:rFonts w:ascii="Garamond" w:hAnsi="Garamond"/>
                <w:szCs w:val="24"/>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44BC8D27" w14:textId="77777777" w:rsidR="00CC30C1" w:rsidRPr="00A25A80" w:rsidRDefault="00CC30C1" w:rsidP="00371CA2">
            <w:pPr>
              <w:jc w:val="center"/>
              <w:rPr>
                <w:rFonts w:ascii="Garamond" w:hAnsi="Garamond"/>
                <w:szCs w:val="24"/>
                <w:lang w:bidi="x-none"/>
              </w:rPr>
            </w:pPr>
            <w:r w:rsidRPr="00A25A80">
              <w:rPr>
                <w:rFonts w:ascii="Garamond" w:hAnsi="Garamond"/>
                <w:szCs w:val="24"/>
                <w:lang w:bidi="x-none"/>
              </w:rPr>
              <w:t>Rubric</w:t>
            </w:r>
          </w:p>
        </w:tc>
      </w:tr>
      <w:tr w:rsidR="00D62E23" w:rsidRPr="00A25A80" w14:paraId="4620C56C" w14:textId="77777777" w:rsidTr="00CB66FB">
        <w:trPr>
          <w:trHeight w:val="745"/>
        </w:trPr>
        <w:tc>
          <w:tcPr>
            <w:tcW w:w="494" w:type="pct"/>
            <w:tcBorders>
              <w:top w:val="single" w:sz="8" w:space="0" w:color="auto"/>
              <w:left w:val="single" w:sz="8" w:space="0" w:color="auto"/>
              <w:bottom w:val="single" w:sz="8" w:space="0" w:color="auto"/>
              <w:right w:val="single" w:sz="8" w:space="0" w:color="auto"/>
            </w:tcBorders>
            <w:shd w:val="clear" w:color="auto" w:fill="D9D9D9"/>
          </w:tcPr>
          <w:p w14:paraId="4EE80E3E"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Week 2</w:t>
            </w:r>
          </w:p>
          <w:p w14:paraId="01A053AC" w14:textId="24DA0D12"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1/</w:t>
            </w:r>
            <w:r w:rsidR="008049BF">
              <w:rPr>
                <w:rFonts w:ascii="Garamond" w:hAnsi="Garamond"/>
                <w:b/>
                <w:bCs/>
                <w:szCs w:val="24"/>
                <w:lang w:bidi="x-none"/>
              </w:rPr>
              <w:t>12</w:t>
            </w:r>
            <w:r w:rsidRPr="00307BC4">
              <w:rPr>
                <w:rFonts w:ascii="Garamond" w:hAnsi="Garamond"/>
                <w:b/>
                <w:bCs/>
                <w:szCs w:val="24"/>
                <w:lang w:bidi="x-none"/>
              </w:rPr>
              <w:t>/2</w:t>
            </w:r>
            <w:r w:rsidR="00A425F2">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5A90B976" w14:textId="77777777" w:rsidR="00D62E23" w:rsidRDefault="00D62E23" w:rsidP="00D62E23">
            <w:pPr>
              <w:rPr>
                <w:rFonts w:ascii="Garamond" w:hAnsi="Garamond"/>
                <w:szCs w:val="24"/>
                <w:lang w:bidi="x-none"/>
              </w:rPr>
            </w:pPr>
            <w:r>
              <w:rPr>
                <w:rFonts w:ascii="Garamond" w:hAnsi="Garamond"/>
                <w:szCs w:val="24"/>
                <w:lang w:bidi="x-none"/>
              </w:rPr>
              <w:t>Diversity &amp; Social Justice in Group Work</w:t>
            </w:r>
          </w:p>
          <w:p w14:paraId="7EB691AC" w14:textId="65E85AF2" w:rsidR="00167D9B" w:rsidRPr="00167D9B" w:rsidRDefault="00167D9B" w:rsidP="00D62E23">
            <w:pPr>
              <w:rPr>
                <w:rFonts w:ascii="Garamond" w:hAnsi="Garamond"/>
                <w:b/>
                <w:bCs/>
                <w:szCs w:val="24"/>
                <w:lang w:bidi="x-none"/>
              </w:rPr>
            </w:pPr>
            <w:r w:rsidRPr="00167D9B">
              <w:rPr>
                <w:rFonts w:ascii="Garamond" w:hAnsi="Garamond"/>
                <w:b/>
                <w:bCs/>
                <w:szCs w:val="24"/>
                <w:lang w:bidi="x-none"/>
              </w:rPr>
              <w:t xml:space="preserve">Peer Groups </w:t>
            </w:r>
          </w:p>
        </w:tc>
        <w:tc>
          <w:tcPr>
            <w:tcW w:w="1580" w:type="pct"/>
            <w:tcBorders>
              <w:top w:val="single" w:sz="8" w:space="0" w:color="auto"/>
              <w:left w:val="single" w:sz="8" w:space="0" w:color="auto"/>
              <w:bottom w:val="single" w:sz="8" w:space="0" w:color="auto"/>
              <w:right w:val="single" w:sz="8" w:space="0" w:color="auto"/>
            </w:tcBorders>
          </w:tcPr>
          <w:p w14:paraId="6A69E1EF" w14:textId="367043A3" w:rsidR="00D62E23" w:rsidRPr="00234D8E" w:rsidRDefault="00D62E23" w:rsidP="00D62E23">
            <w:pPr>
              <w:rPr>
                <w:rFonts w:ascii="Garamond" w:hAnsi="Garamond"/>
                <w:b/>
                <w:bCs/>
                <w:szCs w:val="24"/>
                <w:lang w:bidi="x-none"/>
              </w:rPr>
            </w:pPr>
            <w:r>
              <w:rPr>
                <w:rFonts w:ascii="Garamond" w:hAnsi="Garamond"/>
                <w:b/>
                <w:bCs/>
                <w:szCs w:val="24"/>
                <w:lang w:bidi="x-none"/>
              </w:rPr>
              <w:t>Text</w:t>
            </w:r>
            <w:r w:rsidRPr="00234D8E">
              <w:rPr>
                <w:rFonts w:ascii="Garamond" w:hAnsi="Garamond"/>
                <w:b/>
                <w:bCs/>
                <w:szCs w:val="24"/>
                <w:lang w:bidi="x-none"/>
              </w:rPr>
              <w:t xml:space="preserve">: </w:t>
            </w:r>
            <w:r w:rsidRPr="005532BA">
              <w:rPr>
                <w:rFonts w:ascii="Garamond" w:hAnsi="Garamond"/>
                <w:szCs w:val="24"/>
                <w:lang w:bidi="x-none"/>
              </w:rPr>
              <w:t>Gladding Ch</w:t>
            </w:r>
            <w:r w:rsidR="00A37D3E">
              <w:rPr>
                <w:rFonts w:ascii="Garamond" w:hAnsi="Garamond"/>
                <w:szCs w:val="24"/>
                <w:lang w:bidi="x-none"/>
              </w:rPr>
              <w:t>apter</w:t>
            </w:r>
            <w:r w:rsidRPr="005532BA">
              <w:rPr>
                <w:rFonts w:ascii="Garamond" w:hAnsi="Garamond"/>
                <w:szCs w:val="24"/>
                <w:lang w:bidi="x-none"/>
              </w:rPr>
              <w:t xml:space="preserve"> 8</w:t>
            </w:r>
            <w:r w:rsidR="00405847">
              <w:rPr>
                <w:rFonts w:ascii="Garamond" w:hAnsi="Garamond"/>
                <w:szCs w:val="24"/>
                <w:lang w:bidi="x-none"/>
              </w:rPr>
              <w:t xml:space="preserve">/ </w:t>
            </w:r>
            <w:r w:rsidR="006B7A3B" w:rsidRPr="006B7A3B">
              <w:rPr>
                <w:rFonts w:ascii="Garamond" w:hAnsi="Garamond"/>
                <w:szCs w:val="24"/>
                <w:lang w:bidi="x-none"/>
              </w:rPr>
              <w:t>Applying Social Justice to Oppression and Marginalization in Group Process Interventions and Strategies for Group Counselors</w:t>
            </w:r>
            <w:r w:rsidR="006B7A3B">
              <w:rPr>
                <w:rFonts w:ascii="Garamond" w:hAnsi="Garamond"/>
                <w:szCs w:val="24"/>
                <w:lang w:bidi="x-none"/>
              </w:rPr>
              <w:t xml:space="preserve"> (Under Module</w:t>
            </w:r>
            <w:r w:rsidR="0061366C">
              <w:rPr>
                <w:rFonts w:ascii="Garamond" w:hAnsi="Garamond"/>
                <w:szCs w:val="24"/>
                <w:lang w:bidi="x-none"/>
              </w:rPr>
              <w:t xml:space="preserve"> Week</w:t>
            </w:r>
            <w:r w:rsidR="006B7A3B">
              <w:rPr>
                <w:rFonts w:ascii="Garamond" w:hAnsi="Garamond"/>
                <w:szCs w:val="24"/>
                <w:lang w:bidi="x-none"/>
              </w:rPr>
              <w:t xml:space="preserve"> 2)</w:t>
            </w:r>
          </w:p>
          <w:p w14:paraId="4C8F36CA" w14:textId="77777777" w:rsidR="00D62E23" w:rsidRDefault="00D62E23" w:rsidP="00D62E23">
            <w:pPr>
              <w:rPr>
                <w:rFonts w:ascii="Garamond" w:hAnsi="Garamond"/>
                <w:b/>
                <w:bCs/>
                <w:szCs w:val="24"/>
                <w:lang w:bidi="x-none"/>
              </w:rPr>
            </w:pPr>
            <w:r w:rsidRPr="00234D8E">
              <w:rPr>
                <w:rFonts w:ascii="Garamond" w:hAnsi="Garamond"/>
                <w:b/>
                <w:bCs/>
                <w:szCs w:val="24"/>
                <w:lang w:bidi="x-none"/>
              </w:rPr>
              <w:t>Canvas: Module for Week</w:t>
            </w:r>
          </w:p>
          <w:p w14:paraId="3CFF696C" w14:textId="6414C688" w:rsidR="00D62E23" w:rsidRDefault="00D62E23" w:rsidP="00D62E23">
            <w:pPr>
              <w:rPr>
                <w:rFonts w:ascii="Garamond" w:hAnsi="Garamond"/>
                <w:b/>
                <w:bCs/>
                <w:szCs w:val="24"/>
                <w:lang w:bidi="x-none"/>
              </w:rPr>
            </w:pPr>
            <w:r w:rsidRPr="00B6548C">
              <w:rPr>
                <w:rFonts w:ascii="Garamond" w:hAnsi="Garamond"/>
                <w:b/>
                <w:bCs/>
                <w:color w:val="FF0000"/>
                <w:szCs w:val="24"/>
                <w:lang w:bidi="x-none"/>
              </w:rPr>
              <w:t xml:space="preserve">Due: </w:t>
            </w:r>
            <w:r w:rsidR="00186635">
              <w:rPr>
                <w:rFonts w:ascii="Garamond" w:hAnsi="Garamond"/>
                <w:b/>
                <w:bCs/>
                <w:color w:val="FF0000"/>
                <w:szCs w:val="24"/>
                <w:lang w:bidi="x-none"/>
              </w:rPr>
              <w:t xml:space="preserve">Group Attendance and Participation </w:t>
            </w:r>
            <w:r w:rsidR="00641629">
              <w:rPr>
                <w:rFonts w:ascii="Garamond" w:hAnsi="Garamond"/>
                <w:b/>
                <w:bCs/>
                <w:color w:val="FF0000"/>
                <w:szCs w:val="24"/>
                <w:lang w:bidi="x-none"/>
              </w:rPr>
              <w:t>Week 2</w:t>
            </w:r>
            <w:r w:rsidR="001A7C2F">
              <w:rPr>
                <w:rFonts w:ascii="Garamond" w:hAnsi="Garamond"/>
                <w:b/>
                <w:bCs/>
                <w:color w:val="FF0000"/>
                <w:szCs w:val="24"/>
                <w:lang w:bidi="x-none"/>
              </w:rPr>
              <w:t xml:space="preserve"> </w:t>
            </w:r>
            <w:r w:rsidR="00C74E6A">
              <w:rPr>
                <w:rFonts w:ascii="Garamond" w:hAnsi="Garamond"/>
                <w:b/>
                <w:bCs/>
                <w:color w:val="FF0000"/>
                <w:szCs w:val="24"/>
                <w:lang w:bidi="x-none"/>
              </w:rPr>
              <w:t>(Both Peer Groups)</w:t>
            </w:r>
          </w:p>
        </w:tc>
        <w:tc>
          <w:tcPr>
            <w:tcW w:w="549" w:type="pct"/>
            <w:tcBorders>
              <w:top w:val="single" w:sz="8" w:space="0" w:color="auto"/>
              <w:left w:val="single" w:sz="8" w:space="0" w:color="auto"/>
              <w:bottom w:val="single" w:sz="8" w:space="0" w:color="auto"/>
              <w:right w:val="single" w:sz="8" w:space="0" w:color="auto"/>
            </w:tcBorders>
          </w:tcPr>
          <w:p w14:paraId="2D7C35DE" w14:textId="2AA43D20" w:rsidR="00D62E23" w:rsidRPr="00A25A80" w:rsidRDefault="00D62E23" w:rsidP="00D62E23">
            <w:pPr>
              <w:jc w:val="center"/>
              <w:rPr>
                <w:rFonts w:ascii="Garamond" w:hAnsi="Garamond"/>
                <w:szCs w:val="24"/>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112B5321" w14:textId="79C9ADDE"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r w:rsidR="00D62E23" w:rsidRPr="00A25A80" w14:paraId="035C9B0F" w14:textId="77777777" w:rsidTr="00CB66FB">
        <w:tc>
          <w:tcPr>
            <w:tcW w:w="494" w:type="pct"/>
            <w:tcBorders>
              <w:top w:val="single" w:sz="8" w:space="0" w:color="auto"/>
              <w:left w:val="single" w:sz="8" w:space="0" w:color="auto"/>
              <w:bottom w:val="single" w:sz="8" w:space="0" w:color="auto"/>
              <w:right w:val="single" w:sz="8" w:space="0" w:color="auto"/>
            </w:tcBorders>
            <w:shd w:val="clear" w:color="auto" w:fill="D9D9D9"/>
          </w:tcPr>
          <w:p w14:paraId="648FF1F3"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Week 3</w:t>
            </w:r>
          </w:p>
          <w:p w14:paraId="773E9C3D" w14:textId="56A7ED59"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1/</w:t>
            </w:r>
            <w:r w:rsidR="008049BF">
              <w:rPr>
                <w:rFonts w:ascii="Garamond" w:hAnsi="Garamond"/>
                <w:b/>
                <w:bCs/>
                <w:szCs w:val="24"/>
                <w:lang w:bidi="x-none"/>
              </w:rPr>
              <w:t>19</w:t>
            </w:r>
            <w:r w:rsidRPr="00307BC4">
              <w:rPr>
                <w:rFonts w:ascii="Garamond" w:hAnsi="Garamond"/>
                <w:b/>
                <w:bCs/>
                <w:szCs w:val="24"/>
                <w:lang w:bidi="x-none"/>
              </w:rPr>
              <w:t>/2</w:t>
            </w:r>
            <w:r w:rsidR="00A425F2">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7D660BCB" w14:textId="77777777" w:rsidR="00D62E23" w:rsidRDefault="00D62E23" w:rsidP="00D62E23">
            <w:pPr>
              <w:rPr>
                <w:rFonts w:ascii="Garamond" w:hAnsi="Garamond"/>
                <w:szCs w:val="24"/>
                <w:lang w:bidi="x-none"/>
              </w:rPr>
            </w:pPr>
            <w:r>
              <w:rPr>
                <w:rFonts w:ascii="Garamond" w:hAnsi="Garamond"/>
                <w:szCs w:val="24"/>
                <w:lang w:bidi="x-none"/>
              </w:rPr>
              <w:t>Types of Groups &amp; Ethics &amp; Legal Concerns</w:t>
            </w:r>
          </w:p>
          <w:p w14:paraId="6D9DAC6F" w14:textId="77777777" w:rsidR="00167D9B" w:rsidRDefault="00167D9B" w:rsidP="00D62E23">
            <w:pPr>
              <w:rPr>
                <w:rFonts w:ascii="Garamond" w:hAnsi="Garamond"/>
                <w:szCs w:val="24"/>
                <w:lang w:bidi="x-none"/>
              </w:rPr>
            </w:pPr>
          </w:p>
          <w:p w14:paraId="37FCC918" w14:textId="43F01BB1" w:rsidR="00167D9B" w:rsidRPr="00167D9B" w:rsidRDefault="00167D9B" w:rsidP="00D62E23">
            <w:pPr>
              <w:rPr>
                <w:rFonts w:ascii="Garamond" w:hAnsi="Garamond"/>
                <w:b/>
                <w:bCs/>
                <w:szCs w:val="24"/>
                <w:lang w:bidi="x-none"/>
              </w:rPr>
            </w:pPr>
            <w:r w:rsidRPr="00167D9B">
              <w:rPr>
                <w:rFonts w:ascii="Garamond" w:hAnsi="Garamond"/>
                <w:b/>
                <w:bCs/>
                <w:szCs w:val="24"/>
                <w:lang w:bidi="x-none"/>
              </w:rPr>
              <w:t xml:space="preserve">Peer Groups </w:t>
            </w:r>
          </w:p>
        </w:tc>
        <w:tc>
          <w:tcPr>
            <w:tcW w:w="1580" w:type="pct"/>
            <w:tcBorders>
              <w:top w:val="single" w:sz="8" w:space="0" w:color="auto"/>
              <w:left w:val="single" w:sz="8" w:space="0" w:color="auto"/>
              <w:bottom w:val="single" w:sz="8" w:space="0" w:color="auto"/>
              <w:right w:val="single" w:sz="8" w:space="0" w:color="auto"/>
            </w:tcBorders>
          </w:tcPr>
          <w:p w14:paraId="137B1FD3" w14:textId="60676A59" w:rsidR="00F04433" w:rsidRPr="00F04433" w:rsidRDefault="00D62E23" w:rsidP="00F04433">
            <w:pPr>
              <w:rPr>
                <w:rFonts w:ascii="Garamond" w:hAnsi="Garamond"/>
                <w:szCs w:val="24"/>
                <w:lang w:bidi="x-none"/>
              </w:rPr>
            </w:pPr>
            <w:r>
              <w:rPr>
                <w:rFonts w:ascii="Garamond" w:hAnsi="Garamond"/>
                <w:b/>
                <w:bCs/>
                <w:szCs w:val="24"/>
                <w:lang w:bidi="x-none"/>
              </w:rPr>
              <w:t>Text</w:t>
            </w:r>
            <w:r w:rsidRPr="00234D8E">
              <w:rPr>
                <w:rFonts w:ascii="Garamond" w:hAnsi="Garamond"/>
                <w:b/>
                <w:bCs/>
                <w:szCs w:val="24"/>
                <w:lang w:bidi="x-none"/>
              </w:rPr>
              <w:t xml:space="preserve">: </w:t>
            </w:r>
            <w:r w:rsidRPr="005532BA">
              <w:rPr>
                <w:rFonts w:ascii="Garamond" w:hAnsi="Garamond"/>
                <w:szCs w:val="24"/>
                <w:lang w:bidi="x-none"/>
              </w:rPr>
              <w:t>Gladding Ch</w:t>
            </w:r>
            <w:r w:rsidR="00641629">
              <w:rPr>
                <w:rFonts w:ascii="Garamond" w:hAnsi="Garamond"/>
                <w:szCs w:val="24"/>
                <w:lang w:bidi="x-none"/>
              </w:rPr>
              <w:t>apter</w:t>
            </w:r>
            <w:r w:rsidRPr="005532BA">
              <w:rPr>
                <w:rFonts w:ascii="Garamond" w:hAnsi="Garamond"/>
                <w:szCs w:val="24"/>
                <w:lang w:bidi="x-none"/>
              </w:rPr>
              <w:t xml:space="preserve"> </w:t>
            </w:r>
            <w:r>
              <w:rPr>
                <w:rFonts w:ascii="Garamond" w:hAnsi="Garamond"/>
                <w:szCs w:val="24"/>
                <w:lang w:bidi="x-none"/>
              </w:rPr>
              <w:t>1 &amp; 10</w:t>
            </w:r>
            <w:r w:rsidR="0052429F">
              <w:rPr>
                <w:rFonts w:ascii="Garamond" w:hAnsi="Garamond"/>
                <w:szCs w:val="24"/>
                <w:lang w:bidi="x-none"/>
              </w:rPr>
              <w:t>/</w:t>
            </w:r>
            <w:r w:rsidR="00F04433">
              <w:t xml:space="preserve"> </w:t>
            </w:r>
            <w:r w:rsidR="00F04433" w:rsidRPr="00F04433">
              <w:rPr>
                <w:rFonts w:ascii="Garamond" w:hAnsi="Garamond"/>
                <w:szCs w:val="24"/>
                <w:lang w:bidi="x-none"/>
              </w:rPr>
              <w:t>Ethical Considerations in Group Work With</w:t>
            </w:r>
          </w:p>
          <w:p w14:paraId="3D62F64C" w14:textId="1EF9B75F" w:rsidR="00D62E23" w:rsidRPr="00234D8E" w:rsidRDefault="00F04433" w:rsidP="00F04433">
            <w:pPr>
              <w:rPr>
                <w:rFonts w:ascii="Garamond" w:hAnsi="Garamond"/>
                <w:b/>
                <w:bCs/>
                <w:szCs w:val="24"/>
                <w:lang w:bidi="x-none"/>
              </w:rPr>
            </w:pPr>
            <w:r w:rsidRPr="00F04433">
              <w:rPr>
                <w:rFonts w:ascii="Garamond" w:hAnsi="Garamond"/>
                <w:szCs w:val="24"/>
                <w:lang w:bidi="x-none"/>
              </w:rPr>
              <w:t>Transgender/Gender Diverse Clients</w:t>
            </w:r>
            <w:r>
              <w:rPr>
                <w:rFonts w:ascii="Garamond" w:hAnsi="Garamond"/>
                <w:szCs w:val="24"/>
                <w:lang w:bidi="x-none"/>
              </w:rPr>
              <w:t xml:space="preserve"> (Under Week 3 Module)</w:t>
            </w:r>
          </w:p>
          <w:p w14:paraId="6AAEE0B7" w14:textId="77777777" w:rsidR="00D62E23" w:rsidRDefault="00D62E23" w:rsidP="00D62E23">
            <w:pPr>
              <w:rPr>
                <w:rFonts w:ascii="Garamond" w:hAnsi="Garamond"/>
                <w:b/>
                <w:bCs/>
                <w:szCs w:val="24"/>
                <w:lang w:bidi="x-none"/>
              </w:rPr>
            </w:pPr>
            <w:r w:rsidRPr="00234D8E">
              <w:rPr>
                <w:rFonts w:ascii="Garamond" w:hAnsi="Garamond"/>
                <w:b/>
                <w:bCs/>
                <w:szCs w:val="24"/>
                <w:lang w:bidi="x-none"/>
              </w:rPr>
              <w:t>Canvas: Module for Week</w:t>
            </w:r>
          </w:p>
          <w:p w14:paraId="77BB7E26" w14:textId="16D7F173" w:rsidR="00D62E23" w:rsidRDefault="00D62E23" w:rsidP="00D62E23">
            <w:pPr>
              <w:rPr>
                <w:rFonts w:ascii="Garamond" w:hAnsi="Garamond"/>
                <w:b/>
                <w:bCs/>
                <w:szCs w:val="24"/>
                <w:lang w:bidi="x-none"/>
              </w:rPr>
            </w:pPr>
            <w:r w:rsidRPr="00B6548C">
              <w:rPr>
                <w:rFonts w:ascii="Garamond" w:hAnsi="Garamond"/>
                <w:b/>
                <w:bCs/>
                <w:color w:val="FF0000"/>
                <w:szCs w:val="24"/>
                <w:lang w:bidi="x-none"/>
              </w:rPr>
              <w:t xml:space="preserve">Due: </w:t>
            </w:r>
            <w:r w:rsidR="00641629">
              <w:rPr>
                <w:rFonts w:ascii="Garamond" w:hAnsi="Garamond"/>
                <w:b/>
                <w:bCs/>
                <w:color w:val="FF0000"/>
                <w:szCs w:val="24"/>
                <w:lang w:bidi="x-none"/>
              </w:rPr>
              <w:t xml:space="preserve">Group Attendance and Participation Week </w:t>
            </w:r>
            <w:r w:rsidR="00DB15C9">
              <w:rPr>
                <w:rFonts w:ascii="Garamond" w:hAnsi="Garamond"/>
                <w:b/>
                <w:bCs/>
                <w:color w:val="FF0000"/>
                <w:szCs w:val="24"/>
                <w:lang w:bidi="x-none"/>
              </w:rPr>
              <w:t>3</w:t>
            </w:r>
            <w:r w:rsidR="00C74E6A">
              <w:rPr>
                <w:rFonts w:ascii="Garamond" w:hAnsi="Garamond"/>
                <w:b/>
                <w:bCs/>
                <w:color w:val="FF0000"/>
                <w:szCs w:val="24"/>
                <w:lang w:bidi="x-none"/>
              </w:rPr>
              <w:t xml:space="preserve"> (Both [Peer Groups)</w:t>
            </w:r>
            <w:r w:rsidR="00FD0323">
              <w:rPr>
                <w:rFonts w:ascii="Garamond" w:hAnsi="Garamond"/>
                <w:b/>
                <w:bCs/>
                <w:color w:val="FF0000"/>
                <w:szCs w:val="24"/>
                <w:lang w:bidi="x-none"/>
              </w:rPr>
              <w:t xml:space="preserve">/ Quiz 1 in class </w:t>
            </w:r>
          </w:p>
        </w:tc>
        <w:tc>
          <w:tcPr>
            <w:tcW w:w="549" w:type="pct"/>
            <w:tcBorders>
              <w:top w:val="single" w:sz="8" w:space="0" w:color="auto"/>
              <w:left w:val="single" w:sz="8" w:space="0" w:color="auto"/>
              <w:bottom w:val="single" w:sz="8" w:space="0" w:color="auto"/>
              <w:right w:val="single" w:sz="8" w:space="0" w:color="auto"/>
            </w:tcBorders>
          </w:tcPr>
          <w:p w14:paraId="6EE36F3D" w14:textId="49201529" w:rsidR="00D62E23" w:rsidRPr="00A25A80" w:rsidRDefault="00D62E23" w:rsidP="00D62E23">
            <w:pPr>
              <w:jc w:val="center"/>
              <w:rPr>
                <w:rFonts w:ascii="Garamond" w:hAnsi="Garamond"/>
                <w:szCs w:val="24"/>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262F65AE" w14:textId="6ED894F1"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r w:rsidR="00D62E23" w:rsidRPr="00A25A80" w14:paraId="69F7BE08" w14:textId="77777777" w:rsidTr="00CB66FB">
        <w:tc>
          <w:tcPr>
            <w:tcW w:w="494" w:type="pct"/>
            <w:tcBorders>
              <w:top w:val="single" w:sz="8" w:space="0" w:color="auto"/>
              <w:left w:val="single" w:sz="8" w:space="0" w:color="auto"/>
              <w:bottom w:val="single" w:sz="8" w:space="0" w:color="auto"/>
              <w:right w:val="single" w:sz="8" w:space="0" w:color="auto"/>
            </w:tcBorders>
            <w:shd w:val="clear" w:color="auto" w:fill="D9D9D9"/>
          </w:tcPr>
          <w:p w14:paraId="0519DF77"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 xml:space="preserve">Week 4 </w:t>
            </w:r>
          </w:p>
          <w:p w14:paraId="3EC91273" w14:textId="2F82D7E5"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1/2</w:t>
            </w:r>
            <w:r w:rsidR="008049BF">
              <w:rPr>
                <w:rFonts w:ascii="Garamond" w:hAnsi="Garamond"/>
                <w:b/>
                <w:bCs/>
                <w:szCs w:val="24"/>
                <w:lang w:bidi="x-none"/>
              </w:rPr>
              <w:t>6</w:t>
            </w:r>
            <w:r w:rsidRPr="00307BC4">
              <w:rPr>
                <w:rFonts w:ascii="Garamond" w:hAnsi="Garamond"/>
                <w:b/>
                <w:bCs/>
                <w:szCs w:val="24"/>
                <w:lang w:bidi="x-none"/>
              </w:rPr>
              <w:t>/2</w:t>
            </w:r>
            <w:r w:rsidR="00A425F2">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120B7EA2" w14:textId="42FC4082" w:rsidR="00D62E23" w:rsidRDefault="00D62E23" w:rsidP="00D62E23">
            <w:pPr>
              <w:rPr>
                <w:rFonts w:ascii="Garamond" w:hAnsi="Garamond"/>
                <w:szCs w:val="24"/>
                <w:lang w:bidi="x-none"/>
              </w:rPr>
            </w:pPr>
            <w:r>
              <w:rPr>
                <w:rFonts w:ascii="Garamond" w:hAnsi="Garamond"/>
                <w:szCs w:val="24"/>
                <w:lang w:bidi="x-none"/>
              </w:rPr>
              <w:t>Groups &amp; Theories</w:t>
            </w:r>
          </w:p>
          <w:p w14:paraId="42D58ED5" w14:textId="62665EA7" w:rsidR="00167D9B" w:rsidRPr="00167D9B" w:rsidRDefault="00167D9B" w:rsidP="00D62E23">
            <w:pPr>
              <w:rPr>
                <w:rFonts w:ascii="Garamond" w:hAnsi="Garamond"/>
                <w:b/>
                <w:bCs/>
                <w:szCs w:val="24"/>
                <w:lang w:bidi="x-none"/>
              </w:rPr>
            </w:pPr>
            <w:r w:rsidRPr="00167D9B">
              <w:rPr>
                <w:rFonts w:ascii="Garamond" w:hAnsi="Garamond"/>
                <w:b/>
                <w:bCs/>
                <w:szCs w:val="24"/>
                <w:lang w:bidi="x-none"/>
              </w:rPr>
              <w:t xml:space="preserve">Peer Groups </w:t>
            </w:r>
          </w:p>
        </w:tc>
        <w:tc>
          <w:tcPr>
            <w:tcW w:w="1580" w:type="pct"/>
            <w:tcBorders>
              <w:top w:val="single" w:sz="8" w:space="0" w:color="auto"/>
              <w:left w:val="single" w:sz="8" w:space="0" w:color="auto"/>
              <w:bottom w:val="single" w:sz="8" w:space="0" w:color="auto"/>
              <w:right w:val="single" w:sz="8" w:space="0" w:color="auto"/>
            </w:tcBorders>
          </w:tcPr>
          <w:p w14:paraId="0F98D5EC" w14:textId="04C97F2E" w:rsidR="00D62E23" w:rsidRPr="00234D8E" w:rsidRDefault="00D62E23" w:rsidP="00D62E23">
            <w:pPr>
              <w:rPr>
                <w:rFonts w:ascii="Garamond" w:hAnsi="Garamond"/>
                <w:b/>
                <w:bCs/>
                <w:szCs w:val="24"/>
                <w:lang w:bidi="x-none"/>
              </w:rPr>
            </w:pPr>
            <w:r>
              <w:rPr>
                <w:rFonts w:ascii="Garamond" w:hAnsi="Garamond"/>
                <w:b/>
                <w:bCs/>
                <w:szCs w:val="24"/>
                <w:lang w:bidi="x-none"/>
              </w:rPr>
              <w:t>Text</w:t>
            </w:r>
            <w:r w:rsidRPr="00234D8E">
              <w:rPr>
                <w:rFonts w:ascii="Garamond" w:hAnsi="Garamond"/>
                <w:b/>
                <w:bCs/>
                <w:szCs w:val="24"/>
                <w:lang w:bidi="x-none"/>
              </w:rPr>
              <w:t>:</w:t>
            </w:r>
            <w:r w:rsidR="00DB15C9">
              <w:rPr>
                <w:rFonts w:ascii="Garamond" w:hAnsi="Garamond"/>
                <w:b/>
                <w:bCs/>
                <w:szCs w:val="24"/>
                <w:lang w:bidi="x-none"/>
              </w:rPr>
              <w:t xml:space="preserve"> </w:t>
            </w:r>
            <w:r w:rsidR="00DB15C9" w:rsidRPr="00DB15C9">
              <w:rPr>
                <w:rFonts w:ascii="Garamond" w:hAnsi="Garamond"/>
                <w:szCs w:val="24"/>
                <w:lang w:bidi="x-none"/>
              </w:rPr>
              <w:t>Gladding</w:t>
            </w:r>
            <w:r w:rsidRPr="00234D8E">
              <w:rPr>
                <w:rFonts w:ascii="Garamond" w:hAnsi="Garamond"/>
                <w:b/>
                <w:bCs/>
                <w:szCs w:val="24"/>
                <w:lang w:bidi="x-none"/>
              </w:rPr>
              <w:t xml:space="preserve"> </w:t>
            </w:r>
            <w:r w:rsidR="00AE3669" w:rsidRPr="00DB15C9">
              <w:rPr>
                <w:rFonts w:ascii="Garamond" w:hAnsi="Garamond"/>
                <w:szCs w:val="24"/>
                <w:lang w:bidi="x-none"/>
              </w:rPr>
              <w:t xml:space="preserve">Chapter </w:t>
            </w:r>
            <w:r w:rsidR="00DB15C9" w:rsidRPr="00DB15C9">
              <w:rPr>
                <w:rFonts w:ascii="Garamond" w:hAnsi="Garamond"/>
                <w:szCs w:val="24"/>
                <w:lang w:bidi="x-none"/>
              </w:rPr>
              <w:t>15 and 16</w:t>
            </w:r>
          </w:p>
          <w:p w14:paraId="755379B3" w14:textId="77777777" w:rsidR="00D62E23" w:rsidRDefault="00D62E23" w:rsidP="00D62E23">
            <w:pPr>
              <w:rPr>
                <w:rFonts w:ascii="Garamond" w:hAnsi="Garamond"/>
                <w:b/>
                <w:bCs/>
                <w:szCs w:val="24"/>
                <w:lang w:bidi="x-none"/>
              </w:rPr>
            </w:pPr>
            <w:r w:rsidRPr="00234D8E">
              <w:rPr>
                <w:rFonts w:ascii="Garamond" w:hAnsi="Garamond"/>
                <w:b/>
                <w:bCs/>
                <w:szCs w:val="24"/>
                <w:lang w:bidi="x-none"/>
              </w:rPr>
              <w:t>Canvas: Module for Week</w:t>
            </w:r>
          </w:p>
          <w:p w14:paraId="15D55F0B" w14:textId="3D03807D" w:rsidR="00D62E23" w:rsidRDefault="00D62E23" w:rsidP="00D62E23">
            <w:pPr>
              <w:rPr>
                <w:rFonts w:ascii="Garamond" w:hAnsi="Garamond"/>
                <w:b/>
                <w:bCs/>
                <w:szCs w:val="24"/>
                <w:lang w:bidi="x-none"/>
              </w:rPr>
            </w:pPr>
            <w:r w:rsidRPr="00B6548C">
              <w:rPr>
                <w:rFonts w:ascii="Garamond" w:hAnsi="Garamond"/>
                <w:b/>
                <w:bCs/>
                <w:color w:val="FF0000"/>
                <w:szCs w:val="24"/>
                <w:lang w:bidi="x-none"/>
              </w:rPr>
              <w:t xml:space="preserve">Due: </w:t>
            </w:r>
            <w:r w:rsidR="00DB15C9">
              <w:rPr>
                <w:rFonts w:ascii="Garamond" w:hAnsi="Garamond"/>
                <w:b/>
                <w:bCs/>
                <w:color w:val="FF0000"/>
                <w:szCs w:val="24"/>
                <w:lang w:bidi="x-none"/>
              </w:rPr>
              <w:t>Group Attendance and Participation Week 4</w:t>
            </w:r>
            <w:r w:rsidR="00C74E6A">
              <w:rPr>
                <w:rFonts w:ascii="Garamond" w:hAnsi="Garamond"/>
                <w:b/>
                <w:bCs/>
                <w:color w:val="FF0000"/>
                <w:szCs w:val="24"/>
                <w:lang w:bidi="x-none"/>
              </w:rPr>
              <w:t xml:space="preserve"> (Both Peer Groups)</w:t>
            </w:r>
          </w:p>
        </w:tc>
        <w:tc>
          <w:tcPr>
            <w:tcW w:w="549" w:type="pct"/>
            <w:tcBorders>
              <w:top w:val="single" w:sz="8" w:space="0" w:color="auto"/>
              <w:left w:val="single" w:sz="8" w:space="0" w:color="auto"/>
              <w:bottom w:val="single" w:sz="8" w:space="0" w:color="auto"/>
              <w:right w:val="single" w:sz="8" w:space="0" w:color="auto"/>
            </w:tcBorders>
          </w:tcPr>
          <w:p w14:paraId="35ABDE6C" w14:textId="05D6D398" w:rsidR="00D62E23" w:rsidRPr="00A25A80" w:rsidRDefault="00D62E23" w:rsidP="00D62E23">
            <w:pPr>
              <w:jc w:val="center"/>
              <w:rPr>
                <w:rFonts w:ascii="Garamond" w:hAnsi="Garamond"/>
                <w:szCs w:val="24"/>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1D809C45" w14:textId="1D803361"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r w:rsidR="00D62E23" w:rsidRPr="00A25A80" w14:paraId="5ABE0EE0" w14:textId="77777777" w:rsidTr="00CB66FB">
        <w:tc>
          <w:tcPr>
            <w:tcW w:w="494" w:type="pct"/>
            <w:tcBorders>
              <w:top w:val="single" w:sz="8" w:space="0" w:color="auto"/>
              <w:left w:val="single" w:sz="8" w:space="0" w:color="auto"/>
              <w:bottom w:val="single" w:sz="8" w:space="0" w:color="auto"/>
              <w:right w:val="single" w:sz="8" w:space="0" w:color="auto"/>
            </w:tcBorders>
            <w:shd w:val="clear" w:color="auto" w:fill="D9D9D9"/>
          </w:tcPr>
          <w:p w14:paraId="231A230C"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Week 5</w:t>
            </w:r>
          </w:p>
          <w:p w14:paraId="3D2BA4B2" w14:textId="6791613A"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2/</w:t>
            </w:r>
            <w:r w:rsidR="00A425F2">
              <w:rPr>
                <w:rFonts w:ascii="Garamond" w:hAnsi="Garamond"/>
                <w:b/>
                <w:bCs/>
                <w:szCs w:val="24"/>
                <w:lang w:bidi="x-none"/>
              </w:rPr>
              <w:t>2</w:t>
            </w:r>
            <w:r w:rsidRPr="00307BC4">
              <w:rPr>
                <w:rFonts w:ascii="Garamond" w:hAnsi="Garamond"/>
                <w:b/>
                <w:bCs/>
                <w:szCs w:val="24"/>
                <w:lang w:bidi="x-none"/>
              </w:rPr>
              <w:t>/2</w:t>
            </w:r>
            <w:r w:rsidR="003A3E33">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5676DB29" w14:textId="45FE18CA" w:rsidR="00167D9B" w:rsidRDefault="00D62E23" w:rsidP="00D62E23">
            <w:pPr>
              <w:rPr>
                <w:rFonts w:ascii="Garamond" w:hAnsi="Garamond"/>
                <w:szCs w:val="24"/>
                <w:lang w:bidi="x-none"/>
              </w:rPr>
            </w:pPr>
            <w:r w:rsidRPr="00C3063D">
              <w:rPr>
                <w:rFonts w:ascii="Garamond" w:hAnsi="Garamond"/>
                <w:szCs w:val="24"/>
                <w:lang w:bidi="x-none"/>
              </w:rPr>
              <w:t>Substance &amp; Co-Occurring Groups</w:t>
            </w:r>
          </w:p>
          <w:p w14:paraId="4E5A2717" w14:textId="4A1C228D" w:rsidR="00167D9B" w:rsidRPr="00167D9B" w:rsidRDefault="00167D9B" w:rsidP="00D62E23">
            <w:pPr>
              <w:rPr>
                <w:rFonts w:ascii="Garamond" w:hAnsi="Garamond"/>
                <w:b/>
                <w:bCs/>
                <w:szCs w:val="24"/>
                <w:lang w:bidi="x-none"/>
              </w:rPr>
            </w:pPr>
            <w:r w:rsidRPr="00167D9B">
              <w:rPr>
                <w:rFonts w:ascii="Garamond" w:hAnsi="Garamond"/>
                <w:b/>
                <w:bCs/>
                <w:szCs w:val="24"/>
                <w:lang w:bidi="x-none"/>
              </w:rPr>
              <w:t xml:space="preserve">Peer Groups </w:t>
            </w:r>
          </w:p>
        </w:tc>
        <w:tc>
          <w:tcPr>
            <w:tcW w:w="1580" w:type="pct"/>
            <w:tcBorders>
              <w:top w:val="single" w:sz="8" w:space="0" w:color="auto"/>
              <w:left w:val="single" w:sz="8" w:space="0" w:color="auto"/>
              <w:bottom w:val="single" w:sz="8" w:space="0" w:color="auto"/>
              <w:right w:val="single" w:sz="8" w:space="0" w:color="auto"/>
            </w:tcBorders>
          </w:tcPr>
          <w:p w14:paraId="3BDCBEFD" w14:textId="16F45D3D" w:rsidR="00D62E23" w:rsidRPr="00234D8E" w:rsidRDefault="00D62E23" w:rsidP="00D62E23">
            <w:pPr>
              <w:rPr>
                <w:rFonts w:ascii="Garamond" w:hAnsi="Garamond"/>
                <w:b/>
                <w:bCs/>
                <w:szCs w:val="24"/>
                <w:lang w:bidi="x-none"/>
              </w:rPr>
            </w:pPr>
            <w:r>
              <w:rPr>
                <w:rFonts w:ascii="Garamond" w:hAnsi="Garamond"/>
                <w:b/>
                <w:bCs/>
                <w:szCs w:val="24"/>
                <w:lang w:bidi="x-none"/>
              </w:rPr>
              <w:t>Text</w:t>
            </w:r>
            <w:r w:rsidRPr="00234D8E">
              <w:rPr>
                <w:rFonts w:ascii="Garamond" w:hAnsi="Garamond"/>
                <w:b/>
                <w:bCs/>
                <w:szCs w:val="24"/>
                <w:lang w:bidi="x-none"/>
              </w:rPr>
              <w:t xml:space="preserve">: </w:t>
            </w:r>
            <w:r w:rsidRPr="00394733">
              <w:rPr>
                <w:rFonts w:ascii="Garamond" w:hAnsi="Garamond"/>
                <w:szCs w:val="24"/>
                <w:lang w:bidi="x-none"/>
              </w:rPr>
              <w:t>TIP 41</w:t>
            </w:r>
            <w:r w:rsidR="0033754A">
              <w:rPr>
                <w:rFonts w:ascii="Garamond" w:hAnsi="Garamond"/>
                <w:b/>
                <w:bCs/>
                <w:szCs w:val="24"/>
                <w:lang w:bidi="x-none"/>
              </w:rPr>
              <w:t xml:space="preserve"> </w:t>
            </w:r>
            <w:r w:rsidR="0033754A" w:rsidRPr="00CB3482">
              <w:rPr>
                <w:rFonts w:ascii="Garamond" w:hAnsi="Garamond"/>
                <w:szCs w:val="24"/>
                <w:lang w:bidi="x-none"/>
              </w:rPr>
              <w:t>Ch</w:t>
            </w:r>
            <w:r w:rsidR="00B676BD">
              <w:rPr>
                <w:rFonts w:ascii="Garamond" w:hAnsi="Garamond"/>
                <w:szCs w:val="24"/>
                <w:lang w:bidi="x-none"/>
              </w:rPr>
              <w:t>apter</w:t>
            </w:r>
            <w:r w:rsidR="0033754A" w:rsidRPr="00CB3482">
              <w:rPr>
                <w:rFonts w:ascii="Garamond" w:hAnsi="Garamond"/>
                <w:szCs w:val="24"/>
                <w:lang w:bidi="x-none"/>
              </w:rPr>
              <w:t xml:space="preserve"> 1</w:t>
            </w:r>
            <w:r w:rsidR="00CB3482" w:rsidRPr="00CB3482">
              <w:rPr>
                <w:rFonts w:ascii="Garamond" w:hAnsi="Garamond"/>
                <w:szCs w:val="24"/>
                <w:lang w:bidi="x-none"/>
              </w:rPr>
              <w:t xml:space="preserve"> &amp; 2</w:t>
            </w:r>
          </w:p>
          <w:p w14:paraId="2259823E" w14:textId="77777777" w:rsidR="00D62E23" w:rsidRDefault="00D62E23" w:rsidP="00D62E23">
            <w:pPr>
              <w:rPr>
                <w:rFonts w:ascii="Garamond" w:hAnsi="Garamond"/>
                <w:b/>
                <w:bCs/>
                <w:szCs w:val="24"/>
                <w:lang w:bidi="x-none"/>
              </w:rPr>
            </w:pPr>
            <w:r w:rsidRPr="00234D8E">
              <w:rPr>
                <w:rFonts w:ascii="Garamond" w:hAnsi="Garamond"/>
                <w:b/>
                <w:bCs/>
                <w:szCs w:val="24"/>
                <w:lang w:bidi="x-none"/>
              </w:rPr>
              <w:t>Canvas: Module for Week</w:t>
            </w:r>
          </w:p>
          <w:p w14:paraId="739A82CE" w14:textId="34A0827C" w:rsidR="00D62E23" w:rsidRDefault="00D62E23" w:rsidP="00D62E23">
            <w:pPr>
              <w:rPr>
                <w:rFonts w:ascii="Garamond" w:hAnsi="Garamond"/>
                <w:b/>
                <w:bCs/>
                <w:szCs w:val="24"/>
                <w:lang w:bidi="x-none"/>
              </w:rPr>
            </w:pPr>
            <w:r w:rsidRPr="00B6548C">
              <w:rPr>
                <w:rFonts w:ascii="Garamond" w:hAnsi="Garamond"/>
                <w:b/>
                <w:bCs/>
                <w:color w:val="FF0000"/>
                <w:szCs w:val="24"/>
                <w:lang w:bidi="x-none"/>
              </w:rPr>
              <w:t xml:space="preserve">Due: </w:t>
            </w:r>
            <w:r w:rsidR="009B600B">
              <w:rPr>
                <w:rFonts w:ascii="Garamond" w:hAnsi="Garamond"/>
                <w:b/>
                <w:bCs/>
                <w:color w:val="FF0000"/>
                <w:szCs w:val="24"/>
                <w:lang w:bidi="x-none"/>
              </w:rPr>
              <w:t>Group Attendance and Participation Week 5</w:t>
            </w:r>
            <w:r w:rsidR="008528CA">
              <w:rPr>
                <w:rFonts w:ascii="Garamond" w:hAnsi="Garamond"/>
                <w:b/>
                <w:bCs/>
                <w:color w:val="FF0000"/>
                <w:szCs w:val="24"/>
                <w:lang w:bidi="x-none"/>
              </w:rPr>
              <w:t xml:space="preserve"> (</w:t>
            </w:r>
            <w:r w:rsidR="00FC14A3">
              <w:rPr>
                <w:rFonts w:ascii="Garamond" w:hAnsi="Garamond"/>
                <w:b/>
                <w:bCs/>
                <w:color w:val="FF0000"/>
                <w:szCs w:val="24"/>
                <w:lang w:bidi="x-none"/>
              </w:rPr>
              <w:t xml:space="preserve">Only </w:t>
            </w:r>
            <w:r w:rsidR="008528CA">
              <w:rPr>
                <w:rFonts w:ascii="Garamond" w:hAnsi="Garamond"/>
                <w:b/>
                <w:bCs/>
                <w:color w:val="FF0000"/>
                <w:szCs w:val="24"/>
                <w:lang w:bidi="x-none"/>
              </w:rPr>
              <w:t>Peer Group 2)</w:t>
            </w:r>
            <w:r w:rsidR="009B600B">
              <w:rPr>
                <w:rFonts w:ascii="Garamond" w:hAnsi="Garamond"/>
                <w:b/>
                <w:bCs/>
                <w:color w:val="FF0000"/>
                <w:szCs w:val="24"/>
                <w:lang w:bidi="x-none"/>
              </w:rPr>
              <w:t>/ Quiz 2 in class</w:t>
            </w:r>
          </w:p>
        </w:tc>
        <w:tc>
          <w:tcPr>
            <w:tcW w:w="549" w:type="pct"/>
            <w:tcBorders>
              <w:top w:val="single" w:sz="8" w:space="0" w:color="auto"/>
              <w:left w:val="single" w:sz="8" w:space="0" w:color="auto"/>
              <w:bottom w:val="single" w:sz="8" w:space="0" w:color="auto"/>
              <w:right w:val="single" w:sz="8" w:space="0" w:color="auto"/>
            </w:tcBorders>
          </w:tcPr>
          <w:p w14:paraId="099916CB" w14:textId="5A3FDCD0" w:rsidR="00D62E23" w:rsidRPr="00A25A80" w:rsidRDefault="00D62E23" w:rsidP="00D62E23">
            <w:pPr>
              <w:jc w:val="center"/>
              <w:rPr>
                <w:rFonts w:ascii="Garamond" w:hAnsi="Garamond"/>
                <w:szCs w:val="24"/>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510C2A42" w14:textId="5F0709D4"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r w:rsidR="00CB66FB" w:rsidRPr="00A25A80" w14:paraId="117E09F0" w14:textId="77777777" w:rsidTr="00CB66FB">
        <w:tc>
          <w:tcPr>
            <w:tcW w:w="494" w:type="pct"/>
            <w:tcBorders>
              <w:top w:val="single" w:sz="8" w:space="0" w:color="auto"/>
              <w:left w:val="single" w:sz="8" w:space="0" w:color="auto"/>
              <w:bottom w:val="single" w:sz="8" w:space="0" w:color="auto"/>
              <w:right w:val="single" w:sz="8" w:space="0" w:color="auto"/>
            </w:tcBorders>
            <w:shd w:val="clear" w:color="auto" w:fill="D9D9D9"/>
          </w:tcPr>
          <w:p w14:paraId="04D49EBA" w14:textId="77777777" w:rsidR="00CB66FB" w:rsidRPr="00307BC4" w:rsidRDefault="00CB66FB" w:rsidP="00CB66FB">
            <w:pPr>
              <w:jc w:val="center"/>
              <w:rPr>
                <w:rFonts w:ascii="Garamond" w:hAnsi="Garamond"/>
                <w:b/>
                <w:bCs/>
                <w:szCs w:val="24"/>
                <w:lang w:bidi="x-none"/>
              </w:rPr>
            </w:pPr>
            <w:r w:rsidRPr="00307BC4">
              <w:rPr>
                <w:rFonts w:ascii="Garamond" w:hAnsi="Garamond"/>
                <w:b/>
                <w:bCs/>
                <w:szCs w:val="24"/>
                <w:lang w:bidi="x-none"/>
              </w:rPr>
              <w:t>Week 6</w:t>
            </w:r>
          </w:p>
          <w:p w14:paraId="75B88BEB" w14:textId="10F37D3D" w:rsidR="00CB66FB" w:rsidRPr="00307BC4" w:rsidRDefault="00CB66FB" w:rsidP="00CB66FB">
            <w:pPr>
              <w:jc w:val="center"/>
              <w:rPr>
                <w:rFonts w:ascii="Garamond" w:hAnsi="Garamond"/>
                <w:b/>
                <w:bCs/>
                <w:szCs w:val="24"/>
                <w:lang w:bidi="x-none"/>
              </w:rPr>
            </w:pPr>
            <w:r w:rsidRPr="00307BC4">
              <w:rPr>
                <w:rFonts w:ascii="Garamond" w:hAnsi="Garamond"/>
                <w:b/>
                <w:bCs/>
                <w:szCs w:val="24"/>
                <w:lang w:bidi="x-none"/>
              </w:rPr>
              <w:t>2/</w:t>
            </w:r>
            <w:r w:rsidR="003A3E33">
              <w:rPr>
                <w:rFonts w:ascii="Garamond" w:hAnsi="Garamond"/>
                <w:b/>
                <w:bCs/>
                <w:szCs w:val="24"/>
                <w:lang w:bidi="x-none"/>
              </w:rPr>
              <w:t>9</w:t>
            </w:r>
            <w:r w:rsidRPr="00307BC4">
              <w:rPr>
                <w:rFonts w:ascii="Garamond" w:hAnsi="Garamond"/>
                <w:b/>
                <w:bCs/>
                <w:szCs w:val="24"/>
                <w:lang w:bidi="x-none"/>
              </w:rPr>
              <w:t>/2</w:t>
            </w:r>
            <w:r w:rsidR="003A3E33">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36541971" w14:textId="77777777" w:rsidR="00CB66FB" w:rsidRDefault="00CB66FB" w:rsidP="00CB66FB">
            <w:pPr>
              <w:rPr>
                <w:rFonts w:ascii="Garamond" w:hAnsi="Garamond"/>
                <w:szCs w:val="24"/>
                <w:lang w:bidi="x-none"/>
              </w:rPr>
            </w:pPr>
            <w:r w:rsidRPr="0012499F">
              <w:rPr>
                <w:rFonts w:ascii="Garamond" w:hAnsi="Garamond"/>
                <w:szCs w:val="24"/>
                <w:lang w:bidi="x-none"/>
              </w:rPr>
              <w:t>Groups for Children &amp; Adolescents</w:t>
            </w:r>
          </w:p>
          <w:p w14:paraId="43DCBA65" w14:textId="5F496FD3" w:rsidR="00D82BB4" w:rsidRPr="00D82BB4" w:rsidRDefault="00D82BB4" w:rsidP="00CB66FB">
            <w:pPr>
              <w:rPr>
                <w:rFonts w:ascii="Garamond" w:hAnsi="Garamond"/>
                <w:b/>
                <w:bCs/>
                <w:szCs w:val="24"/>
                <w:lang w:bidi="x-none"/>
              </w:rPr>
            </w:pPr>
            <w:r w:rsidRPr="00D82BB4">
              <w:rPr>
                <w:rFonts w:ascii="Garamond" w:hAnsi="Garamond"/>
                <w:b/>
                <w:bCs/>
                <w:szCs w:val="24"/>
                <w:lang w:bidi="x-none"/>
              </w:rPr>
              <w:t xml:space="preserve">Peer Groups </w:t>
            </w:r>
          </w:p>
        </w:tc>
        <w:tc>
          <w:tcPr>
            <w:tcW w:w="1580" w:type="pct"/>
            <w:tcBorders>
              <w:top w:val="single" w:sz="8" w:space="0" w:color="auto"/>
              <w:left w:val="single" w:sz="8" w:space="0" w:color="auto"/>
              <w:bottom w:val="single" w:sz="8" w:space="0" w:color="auto"/>
              <w:right w:val="single" w:sz="8" w:space="0" w:color="auto"/>
            </w:tcBorders>
          </w:tcPr>
          <w:p w14:paraId="3854F1CF" w14:textId="77777777" w:rsidR="001C72CE" w:rsidRPr="001C72CE" w:rsidRDefault="00CB66FB" w:rsidP="001C72CE">
            <w:pPr>
              <w:rPr>
                <w:rFonts w:ascii="Garamond" w:hAnsi="Garamond"/>
                <w:szCs w:val="24"/>
                <w:lang w:bidi="x-none"/>
              </w:rPr>
            </w:pPr>
            <w:r>
              <w:rPr>
                <w:rFonts w:ascii="Garamond" w:hAnsi="Garamond"/>
                <w:b/>
                <w:bCs/>
                <w:szCs w:val="24"/>
                <w:lang w:bidi="x-none"/>
              </w:rPr>
              <w:t>Text:</w:t>
            </w:r>
            <w:r w:rsidRPr="00DB6148">
              <w:rPr>
                <w:rFonts w:ascii="Garamond" w:hAnsi="Garamond"/>
                <w:b/>
                <w:bCs/>
                <w:szCs w:val="24"/>
                <w:lang w:bidi="x-none"/>
              </w:rPr>
              <w:t xml:space="preserve"> </w:t>
            </w:r>
            <w:r w:rsidRPr="009E2CAC">
              <w:rPr>
                <w:rFonts w:ascii="Garamond" w:hAnsi="Garamond"/>
                <w:szCs w:val="24"/>
                <w:lang w:bidi="x-none"/>
              </w:rPr>
              <w:t>Gladding Ch</w:t>
            </w:r>
            <w:r w:rsidR="004729C7">
              <w:rPr>
                <w:rFonts w:ascii="Garamond" w:hAnsi="Garamond"/>
                <w:szCs w:val="24"/>
                <w:lang w:bidi="x-none"/>
              </w:rPr>
              <w:t>a</w:t>
            </w:r>
            <w:r w:rsidRPr="009E2CAC">
              <w:rPr>
                <w:rFonts w:ascii="Garamond" w:hAnsi="Garamond"/>
                <w:szCs w:val="24"/>
                <w:lang w:bidi="x-none"/>
              </w:rPr>
              <w:t>p</w:t>
            </w:r>
            <w:r w:rsidR="004729C7">
              <w:rPr>
                <w:rFonts w:ascii="Garamond" w:hAnsi="Garamond"/>
                <w:szCs w:val="24"/>
                <w:lang w:bidi="x-none"/>
              </w:rPr>
              <w:t xml:space="preserve">ter </w:t>
            </w:r>
            <w:r>
              <w:rPr>
                <w:rFonts w:ascii="Garamond" w:hAnsi="Garamond"/>
                <w:szCs w:val="24"/>
                <w:lang w:bidi="x-none"/>
              </w:rPr>
              <w:t>11 &amp; 12</w:t>
            </w:r>
            <w:r w:rsidR="00B51FC9">
              <w:rPr>
                <w:rFonts w:ascii="Garamond" w:hAnsi="Garamond"/>
                <w:szCs w:val="24"/>
                <w:lang w:bidi="x-none"/>
              </w:rPr>
              <w:t xml:space="preserve">/ </w:t>
            </w:r>
            <w:r w:rsidR="001C72CE" w:rsidRPr="001C72CE">
              <w:rPr>
                <w:rFonts w:ascii="Garamond" w:hAnsi="Garamond"/>
                <w:szCs w:val="24"/>
                <w:lang w:bidi="x-none"/>
              </w:rPr>
              <w:t xml:space="preserve">Refugee Children Acculturation: Group Process in Schools </w:t>
            </w:r>
          </w:p>
          <w:p w14:paraId="26278A84" w14:textId="73581FD3" w:rsidR="00CB66FB" w:rsidRPr="009E2CAC" w:rsidRDefault="001C72CE" w:rsidP="001C72CE">
            <w:pPr>
              <w:rPr>
                <w:rFonts w:ascii="Garamond" w:hAnsi="Garamond"/>
                <w:szCs w:val="24"/>
                <w:lang w:bidi="x-none"/>
              </w:rPr>
            </w:pPr>
            <w:r w:rsidRPr="001C72CE">
              <w:rPr>
                <w:rFonts w:ascii="Garamond" w:hAnsi="Garamond"/>
                <w:szCs w:val="24"/>
                <w:lang w:bidi="x-none"/>
              </w:rPr>
              <w:t>as Cultural Microcosms</w:t>
            </w:r>
            <w:r>
              <w:rPr>
                <w:rFonts w:ascii="Garamond" w:hAnsi="Garamond"/>
                <w:szCs w:val="24"/>
                <w:lang w:bidi="x-none"/>
              </w:rPr>
              <w:t xml:space="preserve"> (under Week 6 Module) </w:t>
            </w:r>
          </w:p>
          <w:p w14:paraId="55F9BB40" w14:textId="6F451790" w:rsidR="00CB66FB" w:rsidRDefault="00CB66FB" w:rsidP="00CB66FB">
            <w:pPr>
              <w:rPr>
                <w:rFonts w:ascii="Garamond" w:hAnsi="Garamond"/>
                <w:b/>
                <w:bCs/>
                <w:szCs w:val="24"/>
                <w:lang w:bidi="x-none"/>
              </w:rPr>
            </w:pPr>
            <w:r w:rsidRPr="00234D8E">
              <w:rPr>
                <w:rFonts w:ascii="Garamond" w:hAnsi="Garamond"/>
                <w:b/>
                <w:bCs/>
                <w:szCs w:val="24"/>
                <w:lang w:bidi="x-none"/>
              </w:rPr>
              <w:t>Canvas: Module for Week</w:t>
            </w:r>
          </w:p>
          <w:p w14:paraId="05E790A2" w14:textId="3D076496" w:rsidR="00CB66FB" w:rsidRPr="001B00A0" w:rsidRDefault="00CB66FB" w:rsidP="00CB66FB">
            <w:pPr>
              <w:rPr>
                <w:rFonts w:ascii="Garamond" w:hAnsi="Garamond"/>
                <w:b/>
                <w:bCs/>
                <w:szCs w:val="24"/>
                <w:lang w:bidi="x-none"/>
              </w:rPr>
            </w:pPr>
            <w:r w:rsidRPr="00FA4ABE">
              <w:rPr>
                <w:rFonts w:ascii="Garamond" w:hAnsi="Garamond"/>
                <w:b/>
                <w:bCs/>
                <w:color w:val="FF0000"/>
                <w:szCs w:val="24"/>
                <w:lang w:bidi="x-none"/>
              </w:rPr>
              <w:lastRenderedPageBreak/>
              <w:t xml:space="preserve">Due: </w:t>
            </w:r>
            <w:r w:rsidR="004729C7">
              <w:rPr>
                <w:rFonts w:ascii="Garamond" w:hAnsi="Garamond"/>
                <w:b/>
                <w:bCs/>
                <w:color w:val="FF0000"/>
                <w:szCs w:val="24"/>
                <w:lang w:bidi="x-none"/>
              </w:rPr>
              <w:t>Group Attendance and Participation Week 6</w:t>
            </w:r>
            <w:r w:rsidR="008528CA">
              <w:rPr>
                <w:rFonts w:ascii="Garamond" w:hAnsi="Garamond"/>
                <w:b/>
                <w:bCs/>
                <w:color w:val="FF0000"/>
                <w:szCs w:val="24"/>
                <w:lang w:bidi="x-none"/>
              </w:rPr>
              <w:t xml:space="preserve"> (Both Pe</w:t>
            </w:r>
            <w:r w:rsidR="00172E18">
              <w:rPr>
                <w:rFonts w:ascii="Garamond" w:hAnsi="Garamond"/>
                <w:b/>
                <w:bCs/>
                <w:color w:val="FF0000"/>
                <w:szCs w:val="24"/>
                <w:lang w:bidi="x-none"/>
              </w:rPr>
              <w:t>e</w:t>
            </w:r>
            <w:r w:rsidR="008528CA">
              <w:rPr>
                <w:rFonts w:ascii="Garamond" w:hAnsi="Garamond"/>
                <w:b/>
                <w:bCs/>
                <w:color w:val="FF0000"/>
                <w:szCs w:val="24"/>
                <w:lang w:bidi="x-none"/>
              </w:rPr>
              <w:t>r Groups)</w:t>
            </w:r>
            <w:r w:rsidR="004729C7">
              <w:rPr>
                <w:rFonts w:ascii="Garamond" w:hAnsi="Garamond"/>
                <w:b/>
                <w:bCs/>
                <w:color w:val="FF0000"/>
                <w:szCs w:val="24"/>
                <w:lang w:bidi="x-none"/>
              </w:rPr>
              <w:t xml:space="preserve">/ Quiz </w:t>
            </w:r>
            <w:r w:rsidR="00514CC2">
              <w:rPr>
                <w:rFonts w:ascii="Garamond" w:hAnsi="Garamond"/>
                <w:b/>
                <w:bCs/>
                <w:color w:val="FF0000"/>
                <w:szCs w:val="24"/>
                <w:lang w:bidi="x-none"/>
              </w:rPr>
              <w:t>3</w:t>
            </w:r>
            <w:r w:rsidR="004729C7">
              <w:rPr>
                <w:rFonts w:ascii="Garamond" w:hAnsi="Garamond"/>
                <w:b/>
                <w:bCs/>
                <w:color w:val="FF0000"/>
                <w:szCs w:val="24"/>
                <w:lang w:bidi="x-none"/>
              </w:rPr>
              <w:t xml:space="preserve"> in class</w:t>
            </w:r>
          </w:p>
        </w:tc>
        <w:tc>
          <w:tcPr>
            <w:tcW w:w="549" w:type="pct"/>
            <w:tcBorders>
              <w:top w:val="single" w:sz="8" w:space="0" w:color="auto"/>
              <w:left w:val="single" w:sz="8" w:space="0" w:color="auto"/>
              <w:bottom w:val="single" w:sz="8" w:space="0" w:color="auto"/>
              <w:right w:val="single" w:sz="8" w:space="0" w:color="auto"/>
            </w:tcBorders>
          </w:tcPr>
          <w:p w14:paraId="1FA44576" w14:textId="3731306F" w:rsidR="00CB66FB" w:rsidRPr="00A25A80" w:rsidRDefault="00CB66FB" w:rsidP="00CB66FB">
            <w:pPr>
              <w:jc w:val="center"/>
              <w:rPr>
                <w:rFonts w:ascii="Garamond" w:hAnsi="Garamond"/>
                <w:szCs w:val="24"/>
                <w:lang w:bidi="x-none"/>
              </w:rPr>
            </w:pPr>
            <w:r w:rsidRPr="00A25A80">
              <w:rPr>
                <w:rFonts w:ascii="Garamond" w:hAnsi="Garamond"/>
                <w:szCs w:val="24"/>
                <w:lang w:bidi="x-none"/>
              </w:rPr>
              <w:lastRenderedPageBreak/>
              <w:t>2E, 2F</w:t>
            </w:r>
          </w:p>
        </w:tc>
        <w:tc>
          <w:tcPr>
            <w:tcW w:w="621" w:type="pct"/>
            <w:tcBorders>
              <w:top w:val="single" w:sz="8" w:space="0" w:color="auto"/>
              <w:left w:val="single" w:sz="8" w:space="0" w:color="auto"/>
              <w:bottom w:val="single" w:sz="8" w:space="0" w:color="auto"/>
              <w:right w:val="single" w:sz="8" w:space="0" w:color="auto"/>
            </w:tcBorders>
          </w:tcPr>
          <w:p w14:paraId="7C097297" w14:textId="751BDAA1" w:rsidR="00CB66FB" w:rsidRPr="00A25A80" w:rsidRDefault="00CB66FB" w:rsidP="00CB66FB">
            <w:pPr>
              <w:jc w:val="center"/>
              <w:rPr>
                <w:rFonts w:ascii="Garamond" w:hAnsi="Garamond"/>
                <w:szCs w:val="24"/>
                <w:lang w:bidi="x-none"/>
              </w:rPr>
            </w:pPr>
            <w:r w:rsidRPr="00A25A80">
              <w:rPr>
                <w:rFonts w:ascii="Garamond" w:hAnsi="Garamond"/>
                <w:szCs w:val="24"/>
                <w:lang w:bidi="x-none"/>
              </w:rPr>
              <w:t>Rubric</w:t>
            </w:r>
          </w:p>
        </w:tc>
      </w:tr>
      <w:tr w:rsidR="00D62E23" w:rsidRPr="00A25A80" w14:paraId="442C0486" w14:textId="77777777" w:rsidTr="00CB66FB">
        <w:tc>
          <w:tcPr>
            <w:tcW w:w="494" w:type="pct"/>
            <w:tcBorders>
              <w:top w:val="single" w:sz="8" w:space="0" w:color="auto"/>
              <w:left w:val="single" w:sz="8" w:space="0" w:color="auto"/>
              <w:bottom w:val="single" w:sz="8" w:space="0" w:color="auto"/>
              <w:right w:val="single" w:sz="8" w:space="0" w:color="auto"/>
            </w:tcBorders>
            <w:shd w:val="clear" w:color="auto" w:fill="D9D9D9"/>
          </w:tcPr>
          <w:p w14:paraId="2647DB1C"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Week 7</w:t>
            </w:r>
          </w:p>
          <w:p w14:paraId="52088221" w14:textId="1BC42493"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2/1</w:t>
            </w:r>
            <w:r w:rsidR="003A3E33">
              <w:rPr>
                <w:rFonts w:ascii="Garamond" w:hAnsi="Garamond"/>
                <w:b/>
                <w:bCs/>
                <w:szCs w:val="24"/>
                <w:lang w:bidi="x-none"/>
              </w:rPr>
              <w:t>6</w:t>
            </w:r>
            <w:r w:rsidRPr="00307BC4">
              <w:rPr>
                <w:rFonts w:ascii="Garamond" w:hAnsi="Garamond"/>
                <w:b/>
                <w:bCs/>
                <w:szCs w:val="24"/>
                <w:lang w:bidi="x-none"/>
              </w:rPr>
              <w:t>/2</w:t>
            </w:r>
            <w:r w:rsidR="003A3E33">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54F9E783" w14:textId="77777777" w:rsidR="00D62E23" w:rsidRDefault="00CB66FB" w:rsidP="00D62E23">
            <w:pPr>
              <w:rPr>
                <w:rFonts w:ascii="Garamond" w:hAnsi="Garamond"/>
                <w:szCs w:val="24"/>
                <w:lang w:bidi="x-none"/>
              </w:rPr>
            </w:pPr>
            <w:r>
              <w:rPr>
                <w:rFonts w:ascii="Garamond" w:hAnsi="Garamond"/>
                <w:szCs w:val="24"/>
                <w:lang w:bidi="x-none"/>
              </w:rPr>
              <w:t>Group Dynamics</w:t>
            </w:r>
          </w:p>
          <w:p w14:paraId="2B751BB5" w14:textId="06371B4D" w:rsidR="00D82BB4" w:rsidRPr="00D82BB4" w:rsidRDefault="00D82BB4" w:rsidP="00D62E23">
            <w:pPr>
              <w:rPr>
                <w:rFonts w:ascii="Garamond" w:hAnsi="Garamond"/>
                <w:b/>
                <w:bCs/>
                <w:szCs w:val="24"/>
                <w:lang w:bidi="x-none"/>
              </w:rPr>
            </w:pPr>
            <w:r w:rsidRPr="00D82BB4">
              <w:rPr>
                <w:rFonts w:ascii="Garamond" w:hAnsi="Garamond"/>
                <w:b/>
                <w:bCs/>
                <w:szCs w:val="24"/>
                <w:lang w:bidi="x-none"/>
              </w:rPr>
              <w:t xml:space="preserve">Peer Groups </w:t>
            </w:r>
          </w:p>
        </w:tc>
        <w:tc>
          <w:tcPr>
            <w:tcW w:w="1580" w:type="pct"/>
            <w:tcBorders>
              <w:top w:val="single" w:sz="8" w:space="0" w:color="auto"/>
              <w:left w:val="single" w:sz="8" w:space="0" w:color="auto"/>
              <w:bottom w:val="single" w:sz="8" w:space="0" w:color="auto"/>
              <w:right w:val="single" w:sz="8" w:space="0" w:color="auto"/>
            </w:tcBorders>
          </w:tcPr>
          <w:p w14:paraId="54399139" w14:textId="21AAC2CF" w:rsidR="00CB66FB" w:rsidRDefault="00CB66FB" w:rsidP="00D62E23">
            <w:pPr>
              <w:rPr>
                <w:rFonts w:ascii="Garamond" w:hAnsi="Garamond"/>
                <w:b/>
                <w:bCs/>
                <w:szCs w:val="24"/>
                <w:lang w:bidi="x-none"/>
              </w:rPr>
            </w:pPr>
            <w:r>
              <w:rPr>
                <w:rFonts w:ascii="Garamond" w:hAnsi="Garamond"/>
                <w:b/>
                <w:bCs/>
                <w:szCs w:val="24"/>
                <w:lang w:bidi="x-none"/>
              </w:rPr>
              <w:t>Text</w:t>
            </w:r>
            <w:r w:rsidRPr="00234D8E">
              <w:rPr>
                <w:rFonts w:ascii="Garamond" w:hAnsi="Garamond"/>
                <w:b/>
                <w:bCs/>
                <w:szCs w:val="24"/>
                <w:lang w:bidi="x-none"/>
              </w:rPr>
              <w:t xml:space="preserve">: </w:t>
            </w:r>
            <w:r w:rsidRPr="00E24ED8">
              <w:rPr>
                <w:rFonts w:ascii="Garamond" w:hAnsi="Garamond"/>
                <w:szCs w:val="24"/>
                <w:lang w:bidi="x-none"/>
              </w:rPr>
              <w:t>Gladding Ch</w:t>
            </w:r>
            <w:r w:rsidR="00514CC2">
              <w:rPr>
                <w:rFonts w:ascii="Garamond" w:hAnsi="Garamond"/>
                <w:szCs w:val="24"/>
                <w:lang w:bidi="x-none"/>
              </w:rPr>
              <w:t>apter</w:t>
            </w:r>
            <w:r w:rsidRPr="00E24ED8">
              <w:rPr>
                <w:rFonts w:ascii="Garamond" w:hAnsi="Garamond"/>
                <w:szCs w:val="24"/>
                <w:lang w:bidi="x-none"/>
              </w:rPr>
              <w:t xml:space="preserve"> </w:t>
            </w:r>
            <w:r>
              <w:rPr>
                <w:rFonts w:ascii="Garamond" w:hAnsi="Garamond"/>
                <w:szCs w:val="24"/>
                <w:lang w:bidi="x-none"/>
              </w:rPr>
              <w:t>2</w:t>
            </w:r>
          </w:p>
          <w:p w14:paraId="15FAF0CF" w14:textId="5BA7ECF0" w:rsidR="00D62E23" w:rsidRDefault="00D62E23" w:rsidP="00D62E23">
            <w:pPr>
              <w:rPr>
                <w:rFonts w:ascii="Garamond" w:hAnsi="Garamond"/>
                <w:b/>
                <w:bCs/>
                <w:szCs w:val="24"/>
                <w:lang w:bidi="x-none"/>
              </w:rPr>
            </w:pPr>
            <w:r w:rsidRPr="00234D8E">
              <w:rPr>
                <w:rFonts w:ascii="Garamond" w:hAnsi="Garamond"/>
                <w:b/>
                <w:bCs/>
                <w:szCs w:val="24"/>
                <w:lang w:bidi="x-none"/>
              </w:rPr>
              <w:t>Canvas: Module for Week</w:t>
            </w:r>
          </w:p>
          <w:p w14:paraId="46B4C1ED" w14:textId="2B3BB548" w:rsidR="00D62E23" w:rsidRDefault="00D62E23" w:rsidP="00D62E23">
            <w:pPr>
              <w:rPr>
                <w:rFonts w:ascii="Garamond" w:hAnsi="Garamond"/>
                <w:b/>
                <w:bCs/>
                <w:szCs w:val="24"/>
                <w:lang w:bidi="x-none"/>
              </w:rPr>
            </w:pPr>
            <w:r w:rsidRPr="0052012C">
              <w:rPr>
                <w:rFonts w:ascii="Garamond" w:hAnsi="Garamond"/>
                <w:b/>
                <w:bCs/>
                <w:color w:val="FF0000"/>
                <w:szCs w:val="24"/>
                <w:lang w:bidi="x-none"/>
              </w:rPr>
              <w:t xml:space="preserve">Due: </w:t>
            </w:r>
            <w:r w:rsidR="00514CC2" w:rsidRPr="00FA4ABE">
              <w:rPr>
                <w:rFonts w:ascii="Garamond" w:hAnsi="Garamond"/>
                <w:b/>
                <w:bCs/>
                <w:color w:val="FF0000"/>
                <w:szCs w:val="24"/>
                <w:lang w:bidi="x-none"/>
              </w:rPr>
              <w:t xml:space="preserve"> </w:t>
            </w:r>
            <w:r w:rsidR="00514CC2">
              <w:rPr>
                <w:rFonts w:ascii="Garamond" w:hAnsi="Garamond"/>
                <w:b/>
                <w:bCs/>
                <w:color w:val="FF0000"/>
                <w:szCs w:val="24"/>
                <w:lang w:bidi="x-none"/>
              </w:rPr>
              <w:t xml:space="preserve">Group Attendance and Participation Week </w:t>
            </w:r>
            <w:r w:rsidR="00380BE1">
              <w:rPr>
                <w:rFonts w:ascii="Garamond" w:hAnsi="Garamond"/>
                <w:b/>
                <w:bCs/>
                <w:color w:val="FF0000"/>
                <w:szCs w:val="24"/>
                <w:lang w:bidi="x-none"/>
              </w:rPr>
              <w:t>7</w:t>
            </w:r>
            <w:r w:rsidR="008528CA">
              <w:rPr>
                <w:rFonts w:ascii="Garamond" w:hAnsi="Garamond"/>
                <w:b/>
                <w:bCs/>
                <w:color w:val="FF0000"/>
                <w:szCs w:val="24"/>
                <w:lang w:bidi="x-none"/>
              </w:rPr>
              <w:t xml:space="preserve"> (Both Peer Groups)</w:t>
            </w:r>
            <w:r w:rsidR="002D1ABD">
              <w:rPr>
                <w:rFonts w:ascii="Garamond" w:hAnsi="Garamond"/>
                <w:b/>
                <w:bCs/>
                <w:color w:val="FF0000"/>
                <w:szCs w:val="24"/>
                <w:lang w:bidi="x-none"/>
              </w:rPr>
              <w:t xml:space="preserve">/ Group 1 and Group 2 </w:t>
            </w:r>
            <w:r w:rsidR="009B58C7">
              <w:rPr>
                <w:rFonts w:ascii="Garamond" w:hAnsi="Garamond"/>
                <w:b/>
                <w:bCs/>
                <w:color w:val="FF0000"/>
                <w:szCs w:val="24"/>
                <w:lang w:bidi="x-none"/>
              </w:rPr>
              <w:t>Presentation</w:t>
            </w:r>
          </w:p>
        </w:tc>
        <w:tc>
          <w:tcPr>
            <w:tcW w:w="549" w:type="pct"/>
            <w:tcBorders>
              <w:top w:val="single" w:sz="8" w:space="0" w:color="auto"/>
              <w:left w:val="single" w:sz="8" w:space="0" w:color="auto"/>
              <w:bottom w:val="single" w:sz="8" w:space="0" w:color="auto"/>
              <w:right w:val="single" w:sz="8" w:space="0" w:color="auto"/>
            </w:tcBorders>
          </w:tcPr>
          <w:p w14:paraId="1F806C67" w14:textId="489F3731" w:rsidR="00D62E23" w:rsidRPr="00A25A80" w:rsidRDefault="00D62E23" w:rsidP="00D62E23">
            <w:pPr>
              <w:jc w:val="center"/>
              <w:rPr>
                <w:rFonts w:ascii="Garamond" w:hAnsi="Garamond"/>
                <w:szCs w:val="24"/>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1CCB73F3" w14:textId="1F153170"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r w:rsidR="00D62E23" w:rsidRPr="00A25A80" w14:paraId="69B480DA" w14:textId="77777777" w:rsidTr="00CB66FB">
        <w:tc>
          <w:tcPr>
            <w:tcW w:w="494" w:type="pct"/>
            <w:tcBorders>
              <w:top w:val="single" w:sz="8" w:space="0" w:color="auto"/>
              <w:left w:val="single" w:sz="8" w:space="0" w:color="auto"/>
              <w:bottom w:val="single" w:sz="8" w:space="0" w:color="auto"/>
              <w:right w:val="single" w:sz="8" w:space="0" w:color="auto"/>
            </w:tcBorders>
            <w:shd w:val="clear" w:color="auto" w:fill="D9D9D9"/>
          </w:tcPr>
          <w:p w14:paraId="730D4E37"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Week 8</w:t>
            </w:r>
          </w:p>
          <w:p w14:paraId="11C01721" w14:textId="3C89B68C"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2/</w:t>
            </w:r>
            <w:r>
              <w:rPr>
                <w:rFonts w:ascii="Garamond" w:hAnsi="Garamond"/>
                <w:b/>
                <w:bCs/>
                <w:szCs w:val="24"/>
                <w:lang w:bidi="x-none"/>
              </w:rPr>
              <w:t>2</w:t>
            </w:r>
            <w:r w:rsidR="003A3E33">
              <w:rPr>
                <w:rFonts w:ascii="Garamond" w:hAnsi="Garamond"/>
                <w:b/>
                <w:bCs/>
                <w:szCs w:val="24"/>
                <w:lang w:bidi="x-none"/>
              </w:rPr>
              <w:t>3</w:t>
            </w:r>
            <w:r w:rsidRPr="00307BC4">
              <w:rPr>
                <w:rFonts w:ascii="Garamond" w:hAnsi="Garamond"/>
                <w:b/>
                <w:bCs/>
                <w:szCs w:val="24"/>
                <w:lang w:bidi="x-none"/>
              </w:rPr>
              <w:t>/2</w:t>
            </w:r>
            <w:r w:rsidR="003A3E33">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1143FE25" w14:textId="7D2E404E" w:rsidR="00D62E23" w:rsidRPr="00A25A80" w:rsidRDefault="00D62E23" w:rsidP="00D62E23">
            <w:pPr>
              <w:rPr>
                <w:rFonts w:ascii="Garamond" w:hAnsi="Garamond"/>
                <w:szCs w:val="24"/>
                <w:lang w:bidi="x-none"/>
              </w:rPr>
            </w:pPr>
            <w:r>
              <w:rPr>
                <w:rFonts w:ascii="Garamond" w:hAnsi="Garamond"/>
                <w:szCs w:val="24"/>
                <w:lang w:bidi="x-none"/>
              </w:rPr>
              <w:t xml:space="preserve">Group </w:t>
            </w:r>
            <w:r w:rsidR="00396A66">
              <w:rPr>
                <w:rFonts w:ascii="Garamond" w:hAnsi="Garamond"/>
                <w:szCs w:val="24"/>
                <w:lang w:bidi="x-none"/>
              </w:rPr>
              <w:t>Leadership</w:t>
            </w:r>
          </w:p>
        </w:tc>
        <w:tc>
          <w:tcPr>
            <w:tcW w:w="1580" w:type="pct"/>
            <w:tcBorders>
              <w:top w:val="single" w:sz="8" w:space="0" w:color="auto"/>
              <w:left w:val="single" w:sz="8" w:space="0" w:color="auto"/>
              <w:bottom w:val="single" w:sz="8" w:space="0" w:color="auto"/>
              <w:right w:val="single" w:sz="8" w:space="0" w:color="auto"/>
            </w:tcBorders>
          </w:tcPr>
          <w:p w14:paraId="4CCF1DB7" w14:textId="4EDA3ACE" w:rsidR="00705DAC" w:rsidRPr="00705DAC" w:rsidRDefault="00D62E23" w:rsidP="00705DAC">
            <w:pPr>
              <w:rPr>
                <w:rFonts w:ascii="Garamond" w:hAnsi="Garamond"/>
                <w:szCs w:val="24"/>
                <w:lang w:bidi="x-none"/>
              </w:rPr>
            </w:pPr>
            <w:r>
              <w:rPr>
                <w:rFonts w:ascii="Garamond" w:hAnsi="Garamond"/>
                <w:b/>
                <w:bCs/>
                <w:szCs w:val="24"/>
                <w:lang w:bidi="x-none"/>
              </w:rPr>
              <w:t>Text</w:t>
            </w:r>
            <w:r w:rsidRPr="00234D8E">
              <w:rPr>
                <w:rFonts w:ascii="Garamond" w:hAnsi="Garamond"/>
                <w:b/>
                <w:bCs/>
                <w:szCs w:val="24"/>
                <w:lang w:bidi="x-none"/>
              </w:rPr>
              <w:t xml:space="preserve">: </w:t>
            </w:r>
            <w:r w:rsidRPr="00E24ED8">
              <w:rPr>
                <w:rFonts w:ascii="Garamond" w:hAnsi="Garamond"/>
                <w:szCs w:val="24"/>
                <w:lang w:bidi="x-none"/>
              </w:rPr>
              <w:t>Gladding Ch</w:t>
            </w:r>
            <w:r w:rsidR="007E5558">
              <w:rPr>
                <w:rFonts w:ascii="Garamond" w:hAnsi="Garamond"/>
                <w:szCs w:val="24"/>
                <w:lang w:bidi="x-none"/>
              </w:rPr>
              <w:t>a</w:t>
            </w:r>
            <w:r w:rsidRPr="00E24ED8">
              <w:rPr>
                <w:rFonts w:ascii="Garamond" w:hAnsi="Garamond"/>
                <w:szCs w:val="24"/>
                <w:lang w:bidi="x-none"/>
              </w:rPr>
              <w:t>p</w:t>
            </w:r>
            <w:r w:rsidR="007E5558">
              <w:rPr>
                <w:rFonts w:ascii="Garamond" w:hAnsi="Garamond"/>
                <w:szCs w:val="24"/>
                <w:lang w:bidi="x-none"/>
              </w:rPr>
              <w:t>ter</w:t>
            </w:r>
            <w:r w:rsidRPr="00E24ED8">
              <w:rPr>
                <w:rFonts w:ascii="Garamond" w:hAnsi="Garamond"/>
                <w:szCs w:val="24"/>
                <w:lang w:bidi="x-none"/>
              </w:rPr>
              <w:t xml:space="preserve"> </w:t>
            </w:r>
            <w:r w:rsidR="00396A66">
              <w:rPr>
                <w:rFonts w:ascii="Garamond" w:hAnsi="Garamond"/>
                <w:szCs w:val="24"/>
                <w:lang w:bidi="x-none"/>
              </w:rPr>
              <w:t>3</w:t>
            </w:r>
            <w:r w:rsidR="00464163">
              <w:rPr>
                <w:rFonts w:ascii="Garamond" w:hAnsi="Garamond"/>
                <w:szCs w:val="24"/>
                <w:lang w:bidi="x-none"/>
              </w:rPr>
              <w:t>/</w:t>
            </w:r>
            <w:r w:rsidR="00705DAC">
              <w:t xml:space="preserve"> </w:t>
            </w:r>
            <w:r w:rsidR="00705DAC" w:rsidRPr="00705DAC">
              <w:rPr>
                <w:rFonts w:ascii="Garamond" w:hAnsi="Garamond"/>
                <w:szCs w:val="24"/>
                <w:lang w:bidi="x-none"/>
              </w:rPr>
              <w:t>Differences that Make a Difference: Diversity and</w:t>
            </w:r>
          </w:p>
          <w:p w14:paraId="78798AE9" w14:textId="68B878C8" w:rsidR="00D62E23" w:rsidRPr="00234D8E" w:rsidRDefault="00705DAC" w:rsidP="00705DAC">
            <w:pPr>
              <w:rPr>
                <w:rFonts w:ascii="Garamond" w:hAnsi="Garamond"/>
                <w:b/>
                <w:bCs/>
                <w:szCs w:val="24"/>
                <w:lang w:bidi="x-none"/>
              </w:rPr>
            </w:pPr>
            <w:r w:rsidRPr="00705DAC">
              <w:rPr>
                <w:rFonts w:ascii="Garamond" w:hAnsi="Garamond"/>
                <w:szCs w:val="24"/>
                <w:lang w:bidi="x-none"/>
              </w:rPr>
              <w:t>the Process Group Leader</w:t>
            </w:r>
            <w:r>
              <w:rPr>
                <w:rFonts w:ascii="Garamond" w:hAnsi="Garamond"/>
                <w:szCs w:val="24"/>
                <w:lang w:bidi="x-none"/>
              </w:rPr>
              <w:t xml:space="preserve"> (Under Week 8 Module)</w:t>
            </w:r>
          </w:p>
          <w:p w14:paraId="17B6D2C0" w14:textId="77777777" w:rsidR="00D62E23" w:rsidRDefault="00D62E23" w:rsidP="00D62E23">
            <w:pPr>
              <w:rPr>
                <w:rFonts w:ascii="Garamond" w:hAnsi="Garamond"/>
                <w:b/>
                <w:bCs/>
                <w:szCs w:val="24"/>
                <w:lang w:bidi="x-none"/>
              </w:rPr>
            </w:pPr>
            <w:r w:rsidRPr="00234D8E">
              <w:rPr>
                <w:rFonts w:ascii="Garamond" w:hAnsi="Garamond"/>
                <w:b/>
                <w:bCs/>
                <w:szCs w:val="24"/>
                <w:lang w:bidi="x-none"/>
              </w:rPr>
              <w:t>Canvas: Module for Week</w:t>
            </w:r>
          </w:p>
          <w:p w14:paraId="69D2F2B2" w14:textId="4DBB3D1E" w:rsidR="00D62E23" w:rsidRPr="001F7890" w:rsidRDefault="007F6FF5" w:rsidP="00D62E23">
            <w:pPr>
              <w:rPr>
                <w:rFonts w:ascii="Garamond" w:hAnsi="Garamond"/>
                <w:b/>
                <w:bCs/>
                <w:color w:val="FF0000"/>
                <w:szCs w:val="24"/>
                <w:lang w:bidi="x-none"/>
              </w:rPr>
            </w:pPr>
            <w:r w:rsidRPr="0052012C">
              <w:rPr>
                <w:rFonts w:ascii="Garamond" w:hAnsi="Garamond"/>
                <w:b/>
                <w:bCs/>
                <w:color w:val="FF0000"/>
                <w:szCs w:val="24"/>
                <w:lang w:bidi="x-none"/>
              </w:rPr>
              <w:t xml:space="preserve">Due: </w:t>
            </w:r>
            <w:r w:rsidR="00C87A64">
              <w:rPr>
                <w:rFonts w:ascii="Garamond" w:hAnsi="Garamond"/>
                <w:b/>
                <w:bCs/>
                <w:color w:val="FF0000"/>
                <w:szCs w:val="24"/>
                <w:lang w:bidi="x-none"/>
              </w:rPr>
              <w:t>Quiz 4 in class</w:t>
            </w:r>
            <w:r w:rsidR="009B58C7">
              <w:rPr>
                <w:rFonts w:ascii="Garamond" w:hAnsi="Garamond"/>
                <w:b/>
                <w:bCs/>
                <w:color w:val="FF0000"/>
                <w:szCs w:val="24"/>
                <w:lang w:bidi="x-none"/>
              </w:rPr>
              <w:t xml:space="preserve">/ Group 3 and Group 4 </w:t>
            </w:r>
            <w:r w:rsidR="003448C2">
              <w:rPr>
                <w:rFonts w:ascii="Garamond" w:hAnsi="Garamond"/>
                <w:b/>
                <w:bCs/>
                <w:color w:val="FF0000"/>
                <w:szCs w:val="24"/>
                <w:lang w:bidi="x-none"/>
              </w:rPr>
              <w:t>Presentation</w:t>
            </w:r>
            <w:r w:rsidR="007418EF">
              <w:rPr>
                <w:rFonts w:ascii="Garamond" w:hAnsi="Garamond"/>
                <w:b/>
                <w:bCs/>
                <w:color w:val="FF0000"/>
                <w:szCs w:val="24"/>
                <w:lang w:bidi="x-none"/>
              </w:rPr>
              <w:t xml:space="preserve">/ Group Attendance and Participation Week 8 (only peer group </w:t>
            </w:r>
            <w:r w:rsidR="00FC14A3">
              <w:rPr>
                <w:rFonts w:ascii="Garamond" w:hAnsi="Garamond"/>
                <w:b/>
                <w:bCs/>
                <w:color w:val="FF0000"/>
                <w:szCs w:val="24"/>
                <w:lang w:bidi="x-none"/>
              </w:rPr>
              <w:t>1)</w:t>
            </w:r>
          </w:p>
        </w:tc>
        <w:tc>
          <w:tcPr>
            <w:tcW w:w="549" w:type="pct"/>
            <w:tcBorders>
              <w:top w:val="single" w:sz="8" w:space="0" w:color="auto"/>
              <w:left w:val="single" w:sz="8" w:space="0" w:color="auto"/>
              <w:bottom w:val="single" w:sz="8" w:space="0" w:color="auto"/>
              <w:right w:val="single" w:sz="8" w:space="0" w:color="auto"/>
            </w:tcBorders>
          </w:tcPr>
          <w:p w14:paraId="5CB57FC9" w14:textId="77777777" w:rsidR="00D62E23" w:rsidRPr="00A25A80" w:rsidRDefault="00D62E23" w:rsidP="00D62E23">
            <w:pPr>
              <w:jc w:val="center"/>
              <w:rPr>
                <w:rFonts w:ascii="Garamond" w:hAnsi="Garamond"/>
                <w:szCs w:val="24"/>
                <w:highlight w:val="yellow"/>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39F43C27" w14:textId="77777777"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r w:rsidR="00D62E23" w:rsidRPr="00A25A80" w14:paraId="443E28EA" w14:textId="77777777" w:rsidTr="00CB66FB">
        <w:trPr>
          <w:trHeight w:val="637"/>
        </w:trPr>
        <w:tc>
          <w:tcPr>
            <w:tcW w:w="494" w:type="pct"/>
            <w:tcBorders>
              <w:top w:val="single" w:sz="8" w:space="0" w:color="auto"/>
              <w:left w:val="single" w:sz="8" w:space="0" w:color="auto"/>
              <w:bottom w:val="single" w:sz="8" w:space="0" w:color="auto"/>
              <w:right w:val="single" w:sz="8" w:space="0" w:color="auto"/>
            </w:tcBorders>
            <w:shd w:val="clear" w:color="auto" w:fill="D9D9D9"/>
          </w:tcPr>
          <w:p w14:paraId="7066FF15"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Week 9</w:t>
            </w:r>
          </w:p>
          <w:p w14:paraId="0184AE4B" w14:textId="390109D9" w:rsidR="00D62E23" w:rsidRPr="00307BC4" w:rsidRDefault="00D62E23" w:rsidP="00D62E23">
            <w:pPr>
              <w:jc w:val="center"/>
              <w:rPr>
                <w:rFonts w:ascii="Garamond" w:hAnsi="Garamond"/>
                <w:b/>
                <w:bCs/>
                <w:szCs w:val="24"/>
                <w:lang w:bidi="x-none"/>
              </w:rPr>
            </w:pPr>
            <w:r>
              <w:rPr>
                <w:rFonts w:ascii="Garamond" w:hAnsi="Garamond"/>
                <w:b/>
                <w:bCs/>
                <w:szCs w:val="24"/>
                <w:lang w:bidi="x-none"/>
              </w:rPr>
              <w:t>3</w:t>
            </w:r>
            <w:r w:rsidRPr="00307BC4">
              <w:rPr>
                <w:rFonts w:ascii="Garamond" w:hAnsi="Garamond"/>
                <w:b/>
                <w:bCs/>
                <w:szCs w:val="24"/>
                <w:lang w:bidi="x-none"/>
              </w:rPr>
              <w:t>/</w:t>
            </w:r>
            <w:r w:rsidR="007750C6">
              <w:rPr>
                <w:rFonts w:ascii="Garamond" w:hAnsi="Garamond"/>
                <w:b/>
                <w:bCs/>
                <w:szCs w:val="24"/>
                <w:lang w:bidi="x-none"/>
              </w:rPr>
              <w:t>2</w:t>
            </w:r>
            <w:r w:rsidRPr="00307BC4">
              <w:rPr>
                <w:rFonts w:ascii="Garamond" w:hAnsi="Garamond"/>
                <w:b/>
                <w:bCs/>
                <w:szCs w:val="24"/>
                <w:lang w:bidi="x-none"/>
              </w:rPr>
              <w:t>/2</w:t>
            </w:r>
            <w:r w:rsidR="007750C6">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5A1F2958" w14:textId="41FE8ADB" w:rsidR="00D62E23" w:rsidRPr="00A25A80" w:rsidRDefault="00D62E23" w:rsidP="00D62E23">
            <w:pPr>
              <w:rPr>
                <w:rFonts w:ascii="Garamond" w:hAnsi="Garamond"/>
                <w:szCs w:val="24"/>
                <w:lang w:bidi="x-none"/>
              </w:rPr>
            </w:pPr>
            <w:r>
              <w:rPr>
                <w:rFonts w:ascii="Garamond" w:hAnsi="Garamond"/>
                <w:szCs w:val="24"/>
                <w:lang w:bidi="x-none"/>
              </w:rPr>
              <w:t xml:space="preserve">Group </w:t>
            </w:r>
            <w:r w:rsidR="00396A66">
              <w:rPr>
                <w:rFonts w:ascii="Garamond" w:hAnsi="Garamond"/>
                <w:szCs w:val="24"/>
                <w:lang w:bidi="x-none"/>
              </w:rPr>
              <w:t>Stages:</w:t>
            </w:r>
            <w:r>
              <w:rPr>
                <w:rFonts w:ascii="Garamond" w:hAnsi="Garamond"/>
                <w:szCs w:val="24"/>
                <w:lang w:bidi="x-none"/>
              </w:rPr>
              <w:t xml:space="preserve"> Forming</w:t>
            </w:r>
            <w:r w:rsidR="00396A66">
              <w:rPr>
                <w:rFonts w:ascii="Garamond" w:hAnsi="Garamond"/>
                <w:szCs w:val="24"/>
                <w:lang w:bidi="x-none"/>
              </w:rPr>
              <w:t>, Storming &amp; Norming</w:t>
            </w:r>
          </w:p>
        </w:tc>
        <w:tc>
          <w:tcPr>
            <w:tcW w:w="1580" w:type="pct"/>
            <w:tcBorders>
              <w:top w:val="single" w:sz="8" w:space="0" w:color="auto"/>
              <w:left w:val="single" w:sz="8" w:space="0" w:color="auto"/>
              <w:bottom w:val="single" w:sz="8" w:space="0" w:color="auto"/>
              <w:right w:val="single" w:sz="8" w:space="0" w:color="auto"/>
            </w:tcBorders>
          </w:tcPr>
          <w:p w14:paraId="7881F45A" w14:textId="70A3ED44" w:rsidR="00D62E23" w:rsidRPr="00234D8E" w:rsidRDefault="00D62E23" w:rsidP="00D62E23">
            <w:pPr>
              <w:rPr>
                <w:rFonts w:ascii="Garamond" w:hAnsi="Garamond"/>
                <w:b/>
                <w:bCs/>
                <w:szCs w:val="24"/>
                <w:lang w:bidi="x-none"/>
              </w:rPr>
            </w:pPr>
            <w:r>
              <w:rPr>
                <w:rFonts w:ascii="Garamond" w:hAnsi="Garamond"/>
                <w:b/>
                <w:bCs/>
                <w:szCs w:val="24"/>
                <w:lang w:bidi="x-none"/>
              </w:rPr>
              <w:t>Text:</w:t>
            </w:r>
            <w:r w:rsidRPr="00234D8E">
              <w:rPr>
                <w:rFonts w:ascii="Garamond" w:hAnsi="Garamond"/>
                <w:b/>
                <w:bCs/>
                <w:szCs w:val="24"/>
                <w:lang w:bidi="x-none"/>
              </w:rPr>
              <w:t xml:space="preserve"> </w:t>
            </w:r>
            <w:r w:rsidRPr="00E24ED8">
              <w:rPr>
                <w:rFonts w:ascii="Garamond" w:hAnsi="Garamond"/>
                <w:szCs w:val="24"/>
                <w:lang w:bidi="x-none"/>
              </w:rPr>
              <w:t>Gladding Ch</w:t>
            </w:r>
            <w:r w:rsidR="00BC3A3A">
              <w:rPr>
                <w:rFonts w:ascii="Garamond" w:hAnsi="Garamond"/>
                <w:szCs w:val="24"/>
                <w:lang w:bidi="x-none"/>
              </w:rPr>
              <w:t>a</w:t>
            </w:r>
            <w:r w:rsidRPr="00E24ED8">
              <w:rPr>
                <w:rFonts w:ascii="Garamond" w:hAnsi="Garamond"/>
                <w:szCs w:val="24"/>
                <w:lang w:bidi="x-none"/>
              </w:rPr>
              <w:t>p</w:t>
            </w:r>
            <w:r w:rsidR="00BC3A3A">
              <w:rPr>
                <w:rFonts w:ascii="Garamond" w:hAnsi="Garamond"/>
                <w:szCs w:val="24"/>
                <w:lang w:bidi="x-none"/>
              </w:rPr>
              <w:t>ter</w:t>
            </w:r>
            <w:r w:rsidRPr="00E24ED8">
              <w:rPr>
                <w:rFonts w:ascii="Garamond" w:hAnsi="Garamond"/>
                <w:szCs w:val="24"/>
                <w:lang w:bidi="x-none"/>
              </w:rPr>
              <w:t xml:space="preserve"> </w:t>
            </w:r>
            <w:r w:rsidR="00396A66">
              <w:rPr>
                <w:rFonts w:ascii="Garamond" w:hAnsi="Garamond"/>
                <w:szCs w:val="24"/>
                <w:lang w:bidi="x-none"/>
              </w:rPr>
              <w:t>4 &amp; 5</w:t>
            </w:r>
          </w:p>
          <w:p w14:paraId="46DA9252" w14:textId="77777777" w:rsidR="00D62E23" w:rsidRDefault="00D62E23" w:rsidP="00D62E23">
            <w:pPr>
              <w:rPr>
                <w:rFonts w:ascii="Garamond" w:hAnsi="Garamond"/>
                <w:b/>
                <w:bCs/>
                <w:szCs w:val="24"/>
                <w:lang w:bidi="x-none"/>
              </w:rPr>
            </w:pPr>
            <w:r w:rsidRPr="00234D8E">
              <w:rPr>
                <w:rFonts w:ascii="Garamond" w:hAnsi="Garamond"/>
                <w:b/>
                <w:bCs/>
                <w:szCs w:val="24"/>
                <w:lang w:bidi="x-none"/>
              </w:rPr>
              <w:t>Canvas: Module for Week</w:t>
            </w:r>
          </w:p>
          <w:p w14:paraId="2C880EC4" w14:textId="0628BCD4" w:rsidR="00D62E23" w:rsidRPr="00B4536E" w:rsidRDefault="009F2778" w:rsidP="00D62E23">
            <w:pPr>
              <w:rPr>
                <w:rFonts w:ascii="Garamond" w:hAnsi="Garamond"/>
                <w:b/>
                <w:bCs/>
                <w:color w:val="FF0000"/>
                <w:szCs w:val="24"/>
                <w:lang w:bidi="x-none"/>
              </w:rPr>
            </w:pPr>
            <w:r>
              <w:rPr>
                <w:rFonts w:ascii="Garamond" w:hAnsi="Garamond"/>
                <w:b/>
                <w:bCs/>
                <w:color w:val="FF0000"/>
                <w:szCs w:val="24"/>
                <w:lang w:bidi="x-none"/>
              </w:rPr>
              <w:t xml:space="preserve">Due: </w:t>
            </w:r>
            <w:r w:rsidR="00BC3A3A">
              <w:rPr>
                <w:rFonts w:ascii="Garamond" w:hAnsi="Garamond"/>
                <w:b/>
                <w:bCs/>
                <w:color w:val="FF0000"/>
                <w:szCs w:val="24"/>
                <w:lang w:bidi="x-none"/>
              </w:rPr>
              <w:t xml:space="preserve">Group Proposal Summative Assignment Paper </w:t>
            </w:r>
          </w:p>
        </w:tc>
        <w:tc>
          <w:tcPr>
            <w:tcW w:w="549" w:type="pct"/>
            <w:tcBorders>
              <w:top w:val="single" w:sz="8" w:space="0" w:color="auto"/>
              <w:left w:val="single" w:sz="8" w:space="0" w:color="auto"/>
              <w:bottom w:val="single" w:sz="8" w:space="0" w:color="auto"/>
              <w:right w:val="single" w:sz="8" w:space="0" w:color="auto"/>
            </w:tcBorders>
          </w:tcPr>
          <w:p w14:paraId="7AAB4898" w14:textId="77777777" w:rsidR="00D62E23" w:rsidRPr="00A25A80" w:rsidRDefault="00D62E23" w:rsidP="00D62E23">
            <w:pPr>
              <w:jc w:val="center"/>
              <w:rPr>
                <w:rFonts w:ascii="Garamond" w:hAnsi="Garamond"/>
                <w:szCs w:val="24"/>
                <w:highlight w:val="yellow"/>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180CF5CB" w14:textId="77777777"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r w:rsidR="00D62E23" w:rsidRPr="00A25A80" w14:paraId="6C829105" w14:textId="77777777" w:rsidTr="00CB66FB">
        <w:trPr>
          <w:trHeight w:val="655"/>
        </w:trPr>
        <w:tc>
          <w:tcPr>
            <w:tcW w:w="494" w:type="pct"/>
            <w:tcBorders>
              <w:top w:val="single" w:sz="8" w:space="0" w:color="auto"/>
              <w:left w:val="single" w:sz="8" w:space="0" w:color="auto"/>
              <w:bottom w:val="single" w:sz="8" w:space="0" w:color="auto"/>
              <w:right w:val="single" w:sz="8" w:space="0" w:color="auto"/>
            </w:tcBorders>
            <w:shd w:val="clear" w:color="auto" w:fill="D9D9D9"/>
          </w:tcPr>
          <w:p w14:paraId="5DACF2F6" w14:textId="77777777"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Week 10</w:t>
            </w:r>
          </w:p>
          <w:p w14:paraId="67D4E9F1" w14:textId="5C679932" w:rsidR="00D62E23" w:rsidRPr="00307BC4" w:rsidRDefault="00D62E23" w:rsidP="00D62E23">
            <w:pPr>
              <w:jc w:val="center"/>
              <w:rPr>
                <w:rFonts w:ascii="Garamond" w:hAnsi="Garamond"/>
                <w:b/>
                <w:bCs/>
                <w:szCs w:val="24"/>
                <w:lang w:bidi="x-none"/>
              </w:rPr>
            </w:pPr>
            <w:r w:rsidRPr="00307BC4">
              <w:rPr>
                <w:rFonts w:ascii="Garamond" w:hAnsi="Garamond"/>
                <w:b/>
                <w:bCs/>
                <w:szCs w:val="24"/>
                <w:lang w:bidi="x-none"/>
              </w:rPr>
              <w:t>3/</w:t>
            </w:r>
            <w:r w:rsidR="007750C6">
              <w:rPr>
                <w:rFonts w:ascii="Garamond" w:hAnsi="Garamond"/>
                <w:b/>
                <w:bCs/>
                <w:szCs w:val="24"/>
                <w:lang w:bidi="x-none"/>
              </w:rPr>
              <w:t>9</w:t>
            </w:r>
            <w:r w:rsidRPr="00307BC4">
              <w:rPr>
                <w:rFonts w:ascii="Garamond" w:hAnsi="Garamond"/>
                <w:b/>
                <w:bCs/>
                <w:szCs w:val="24"/>
                <w:lang w:bidi="x-none"/>
              </w:rPr>
              <w:t>/2</w:t>
            </w:r>
            <w:r w:rsidR="007750C6">
              <w:rPr>
                <w:rFonts w:ascii="Garamond" w:hAnsi="Garamond"/>
                <w:b/>
                <w:bCs/>
                <w:szCs w:val="24"/>
                <w:lang w:bidi="x-none"/>
              </w:rPr>
              <w:t>2</w:t>
            </w:r>
          </w:p>
        </w:tc>
        <w:tc>
          <w:tcPr>
            <w:tcW w:w="1756" w:type="pct"/>
            <w:tcBorders>
              <w:top w:val="single" w:sz="8" w:space="0" w:color="auto"/>
              <w:left w:val="single" w:sz="8" w:space="0" w:color="auto"/>
              <w:bottom w:val="single" w:sz="8" w:space="0" w:color="auto"/>
              <w:right w:val="single" w:sz="8" w:space="0" w:color="auto"/>
            </w:tcBorders>
          </w:tcPr>
          <w:p w14:paraId="6E1FBC3B" w14:textId="061DF705" w:rsidR="00D62E23" w:rsidRPr="00A25A80" w:rsidRDefault="00D62E23" w:rsidP="00D62E23">
            <w:pPr>
              <w:rPr>
                <w:rFonts w:ascii="Garamond" w:hAnsi="Garamond"/>
                <w:szCs w:val="24"/>
                <w:lang w:bidi="x-none"/>
              </w:rPr>
            </w:pPr>
            <w:r>
              <w:rPr>
                <w:rFonts w:ascii="Garamond" w:hAnsi="Garamond"/>
                <w:szCs w:val="24"/>
                <w:lang w:bidi="x-none"/>
              </w:rPr>
              <w:t>Group Stages: Performing &amp; Termination</w:t>
            </w:r>
          </w:p>
        </w:tc>
        <w:tc>
          <w:tcPr>
            <w:tcW w:w="1580" w:type="pct"/>
            <w:tcBorders>
              <w:top w:val="single" w:sz="8" w:space="0" w:color="auto"/>
              <w:left w:val="single" w:sz="8" w:space="0" w:color="auto"/>
              <w:bottom w:val="single" w:sz="8" w:space="0" w:color="auto"/>
              <w:right w:val="single" w:sz="8" w:space="0" w:color="auto"/>
            </w:tcBorders>
          </w:tcPr>
          <w:p w14:paraId="52852309" w14:textId="37BB844C" w:rsidR="00D62E23" w:rsidRPr="00823371" w:rsidRDefault="00D62E23" w:rsidP="00D62E23">
            <w:pPr>
              <w:rPr>
                <w:rFonts w:ascii="Garamond" w:hAnsi="Garamond"/>
                <w:szCs w:val="24"/>
                <w:lang w:bidi="x-none"/>
              </w:rPr>
            </w:pPr>
            <w:r>
              <w:rPr>
                <w:rFonts w:ascii="Garamond" w:hAnsi="Garamond"/>
                <w:b/>
                <w:bCs/>
                <w:szCs w:val="24"/>
                <w:lang w:bidi="x-none"/>
              </w:rPr>
              <w:t>Text:</w:t>
            </w:r>
            <w:r w:rsidRPr="00234D8E">
              <w:rPr>
                <w:rFonts w:ascii="Garamond" w:hAnsi="Garamond"/>
                <w:b/>
                <w:bCs/>
                <w:szCs w:val="24"/>
                <w:lang w:bidi="x-none"/>
              </w:rPr>
              <w:t xml:space="preserve"> </w:t>
            </w:r>
            <w:r w:rsidRPr="00823371">
              <w:rPr>
                <w:rFonts w:ascii="Garamond" w:hAnsi="Garamond"/>
                <w:szCs w:val="24"/>
                <w:lang w:bidi="x-none"/>
              </w:rPr>
              <w:t>Gladding Ch</w:t>
            </w:r>
            <w:r w:rsidR="00272A1D">
              <w:rPr>
                <w:rFonts w:ascii="Garamond" w:hAnsi="Garamond"/>
                <w:szCs w:val="24"/>
                <w:lang w:bidi="x-none"/>
              </w:rPr>
              <w:t>a</w:t>
            </w:r>
            <w:r w:rsidRPr="00823371">
              <w:rPr>
                <w:rFonts w:ascii="Garamond" w:hAnsi="Garamond"/>
                <w:szCs w:val="24"/>
                <w:lang w:bidi="x-none"/>
              </w:rPr>
              <w:t>p</w:t>
            </w:r>
            <w:r w:rsidR="00272A1D">
              <w:rPr>
                <w:rFonts w:ascii="Garamond" w:hAnsi="Garamond"/>
                <w:szCs w:val="24"/>
                <w:lang w:bidi="x-none"/>
              </w:rPr>
              <w:t>ter</w:t>
            </w:r>
            <w:r w:rsidRPr="00823371">
              <w:rPr>
                <w:rFonts w:ascii="Garamond" w:hAnsi="Garamond"/>
                <w:szCs w:val="24"/>
                <w:lang w:bidi="x-none"/>
              </w:rPr>
              <w:t xml:space="preserve"> </w:t>
            </w:r>
            <w:r w:rsidR="00DD7FFB">
              <w:rPr>
                <w:rFonts w:ascii="Garamond" w:hAnsi="Garamond"/>
                <w:szCs w:val="24"/>
                <w:lang w:bidi="x-none"/>
              </w:rPr>
              <w:t>6 &amp; 7</w:t>
            </w:r>
          </w:p>
          <w:p w14:paraId="589DF6FF" w14:textId="02566BB5" w:rsidR="00D62E23" w:rsidRPr="00A25A80" w:rsidRDefault="00D62E23" w:rsidP="00D62E23">
            <w:pPr>
              <w:rPr>
                <w:rFonts w:ascii="Garamond" w:hAnsi="Garamond"/>
                <w:b/>
                <w:bCs/>
                <w:szCs w:val="24"/>
                <w:lang w:bidi="x-none"/>
              </w:rPr>
            </w:pPr>
            <w:r w:rsidRPr="00234D8E">
              <w:rPr>
                <w:rFonts w:ascii="Garamond" w:hAnsi="Garamond"/>
                <w:b/>
                <w:bCs/>
                <w:szCs w:val="24"/>
                <w:lang w:bidi="x-none"/>
              </w:rPr>
              <w:t>Canvas: Module for Week</w:t>
            </w:r>
          </w:p>
        </w:tc>
        <w:tc>
          <w:tcPr>
            <w:tcW w:w="549" w:type="pct"/>
            <w:tcBorders>
              <w:top w:val="single" w:sz="8" w:space="0" w:color="auto"/>
              <w:left w:val="single" w:sz="8" w:space="0" w:color="auto"/>
              <w:bottom w:val="single" w:sz="8" w:space="0" w:color="auto"/>
              <w:right w:val="single" w:sz="8" w:space="0" w:color="auto"/>
            </w:tcBorders>
          </w:tcPr>
          <w:p w14:paraId="3F196F9A" w14:textId="77777777" w:rsidR="00D62E23" w:rsidRPr="00A25A80" w:rsidRDefault="00D62E23" w:rsidP="00D62E23">
            <w:pPr>
              <w:jc w:val="center"/>
              <w:rPr>
                <w:rFonts w:ascii="Garamond" w:hAnsi="Garamond"/>
                <w:szCs w:val="24"/>
                <w:lang w:bidi="x-none"/>
              </w:rPr>
            </w:pPr>
            <w:r w:rsidRPr="00A25A80">
              <w:rPr>
                <w:rFonts w:ascii="Garamond" w:hAnsi="Garamond"/>
                <w:szCs w:val="24"/>
                <w:lang w:bidi="x-none"/>
              </w:rPr>
              <w:t>2E, 2F</w:t>
            </w:r>
          </w:p>
        </w:tc>
        <w:tc>
          <w:tcPr>
            <w:tcW w:w="621" w:type="pct"/>
            <w:tcBorders>
              <w:top w:val="single" w:sz="8" w:space="0" w:color="auto"/>
              <w:left w:val="single" w:sz="8" w:space="0" w:color="auto"/>
              <w:bottom w:val="single" w:sz="8" w:space="0" w:color="auto"/>
              <w:right w:val="single" w:sz="8" w:space="0" w:color="auto"/>
            </w:tcBorders>
          </w:tcPr>
          <w:p w14:paraId="4DDB2E0D" w14:textId="77777777" w:rsidR="00D62E23" w:rsidRPr="00A25A80" w:rsidRDefault="00D62E23" w:rsidP="00D62E23">
            <w:pPr>
              <w:jc w:val="center"/>
              <w:rPr>
                <w:rFonts w:ascii="Garamond" w:hAnsi="Garamond"/>
                <w:szCs w:val="24"/>
                <w:lang w:bidi="x-none"/>
              </w:rPr>
            </w:pPr>
            <w:r w:rsidRPr="00A25A80">
              <w:rPr>
                <w:rFonts w:ascii="Garamond" w:hAnsi="Garamond"/>
                <w:szCs w:val="24"/>
                <w:lang w:bidi="x-none"/>
              </w:rPr>
              <w:t>Rubric</w:t>
            </w:r>
          </w:p>
        </w:tc>
      </w:tr>
    </w:tbl>
    <w:p w14:paraId="788432D7" w14:textId="77777777" w:rsidR="003E06C7" w:rsidRDefault="003E06C7" w:rsidP="00272A1D">
      <w:pPr>
        <w:contextualSpacing/>
        <w:rPr>
          <w:rFonts w:ascii="Garamond" w:hAnsi="Garamond"/>
          <w:b/>
          <w:szCs w:val="24"/>
        </w:rPr>
      </w:pPr>
    </w:p>
    <w:p w14:paraId="37F2BDCB" w14:textId="77777777" w:rsidR="003E06C7" w:rsidRDefault="003E06C7" w:rsidP="008703B8">
      <w:pPr>
        <w:contextualSpacing/>
        <w:jc w:val="center"/>
        <w:rPr>
          <w:rFonts w:ascii="Garamond" w:hAnsi="Garamond"/>
          <w:b/>
          <w:szCs w:val="24"/>
        </w:rPr>
      </w:pPr>
    </w:p>
    <w:p w14:paraId="2B413894" w14:textId="77777777" w:rsidR="003E06C7" w:rsidRDefault="003E06C7" w:rsidP="004A0278">
      <w:pPr>
        <w:contextualSpacing/>
        <w:rPr>
          <w:rFonts w:ascii="Garamond" w:hAnsi="Garamond"/>
          <w:b/>
          <w:szCs w:val="24"/>
        </w:rPr>
      </w:pPr>
    </w:p>
    <w:p w14:paraId="12761A4A" w14:textId="4B187F8E" w:rsidR="008703B8" w:rsidRDefault="008703B8" w:rsidP="008703B8">
      <w:pPr>
        <w:contextualSpacing/>
        <w:jc w:val="center"/>
        <w:rPr>
          <w:rFonts w:ascii="Garamond" w:hAnsi="Garamond"/>
          <w:b/>
          <w:szCs w:val="24"/>
        </w:rPr>
      </w:pPr>
      <w:r w:rsidRPr="00725EA3">
        <w:rPr>
          <w:rFonts w:ascii="Garamond" w:hAnsi="Garamond"/>
          <w:b/>
          <w:szCs w:val="24"/>
        </w:rPr>
        <w:t>Course Expectations</w:t>
      </w:r>
      <w:r>
        <w:rPr>
          <w:rFonts w:ascii="Garamond" w:hAnsi="Garamond"/>
          <w:b/>
          <w:szCs w:val="24"/>
        </w:rPr>
        <w:t xml:space="preserve"> &amp; Policies</w:t>
      </w:r>
    </w:p>
    <w:p w14:paraId="54D7BD5B" w14:textId="77777777" w:rsidR="00A41CE4" w:rsidRDefault="00A41CE4" w:rsidP="00A41CE4">
      <w:pPr>
        <w:rPr>
          <w:rFonts w:ascii="Garamond" w:hAnsi="Garamond"/>
          <w:szCs w:val="24"/>
        </w:rPr>
      </w:pPr>
      <w:r>
        <w:rPr>
          <w:rFonts w:ascii="Garamond" w:hAnsi="Garamond"/>
          <w:b/>
          <w:szCs w:val="24"/>
        </w:rPr>
        <w:t>Academic Integrity Violation Policy:</w:t>
      </w:r>
      <w:r w:rsidRPr="00217863">
        <w:rPr>
          <w:rFonts w:ascii="Garamond" w:hAnsi="Garamond"/>
        </w:rPr>
        <w:t xml:space="preserve"> </w:t>
      </w:r>
      <w:hyperlink r:id="rId7" w:history="1">
        <w:r w:rsidRPr="004900E3">
          <w:rPr>
            <w:rStyle w:val="Hyperlink"/>
            <w:rFonts w:ascii="Garamond" w:hAnsi="Garamond"/>
            <w:szCs w:val="24"/>
          </w:rPr>
          <w:t>https://www.seattleu.edu/redhawk-service-center/academic-policies/</w:t>
        </w:r>
      </w:hyperlink>
    </w:p>
    <w:p w14:paraId="73883C4C" w14:textId="63B9F29A" w:rsidR="00A41CE4" w:rsidRDefault="00A41CE4" w:rsidP="00A41CE4">
      <w:pPr>
        <w:contextualSpacing/>
        <w:rPr>
          <w:rFonts w:ascii="Garamond" w:hAnsi="Garamond"/>
          <w:bCs/>
          <w:szCs w:val="24"/>
        </w:rPr>
      </w:pPr>
      <w:r w:rsidRPr="00217863">
        <w:rPr>
          <w:rFonts w:ascii="Garamond" w:hAnsi="Garamond"/>
          <w:bCs/>
          <w:szCs w:val="24"/>
        </w:rPr>
        <w:t>A</w:t>
      </w:r>
      <w:r>
        <w:rPr>
          <w:rFonts w:ascii="Garamond" w:hAnsi="Garamond"/>
          <w:bCs/>
          <w:szCs w:val="24"/>
        </w:rPr>
        <w:t>t minimum, a</w:t>
      </w:r>
      <w:r w:rsidRPr="00217863">
        <w:rPr>
          <w:rFonts w:ascii="Garamond" w:hAnsi="Garamond"/>
          <w:bCs/>
          <w:szCs w:val="24"/>
        </w:rPr>
        <w:t>ny violation of the SU Academic Integrity Policy will result in a failure on</w:t>
      </w:r>
      <w:r>
        <w:rPr>
          <w:rFonts w:ascii="Garamond" w:hAnsi="Garamond"/>
          <w:bCs/>
          <w:szCs w:val="24"/>
        </w:rPr>
        <w:t xml:space="preserve"> the</w:t>
      </w:r>
      <w:r w:rsidRPr="00217863">
        <w:rPr>
          <w:rFonts w:ascii="Garamond" w:hAnsi="Garamond"/>
          <w:bCs/>
          <w:szCs w:val="24"/>
        </w:rPr>
        <w:t xml:space="preserve"> </w:t>
      </w:r>
      <w:r w:rsidR="000D7C29">
        <w:rPr>
          <w:rFonts w:ascii="Garamond" w:hAnsi="Garamond"/>
          <w:bCs/>
          <w:szCs w:val="24"/>
        </w:rPr>
        <w:t xml:space="preserve">relevant </w:t>
      </w:r>
      <w:r w:rsidRPr="00217863">
        <w:rPr>
          <w:rFonts w:ascii="Garamond" w:hAnsi="Garamond"/>
          <w:bCs/>
          <w:szCs w:val="24"/>
        </w:rPr>
        <w:t xml:space="preserve">assignment </w:t>
      </w:r>
      <w:r>
        <w:rPr>
          <w:rFonts w:ascii="Garamond" w:hAnsi="Garamond"/>
          <w:bCs/>
          <w:szCs w:val="24"/>
        </w:rPr>
        <w:t xml:space="preserve">and a failure in the </w:t>
      </w:r>
      <w:r w:rsidRPr="00217863">
        <w:rPr>
          <w:rFonts w:ascii="Garamond" w:hAnsi="Garamond"/>
          <w:bCs/>
          <w:szCs w:val="24"/>
        </w:rPr>
        <w:t>course.</w:t>
      </w:r>
      <w:r>
        <w:rPr>
          <w:rFonts w:ascii="Garamond" w:hAnsi="Garamond"/>
          <w:bCs/>
          <w:szCs w:val="24"/>
        </w:rPr>
        <w:t xml:space="preserve"> Lack of intent or ignorance is not excused.</w:t>
      </w:r>
      <w:r w:rsidRPr="00B64734">
        <w:rPr>
          <w:rFonts w:ascii="Garamond" w:hAnsi="Garamond"/>
          <w:bCs/>
          <w:szCs w:val="24"/>
        </w:rPr>
        <w:t xml:space="preserve"> </w:t>
      </w:r>
      <w:r w:rsidRPr="00217863">
        <w:rPr>
          <w:rFonts w:ascii="Garamond" w:hAnsi="Garamond"/>
          <w:bCs/>
          <w:szCs w:val="24"/>
        </w:rPr>
        <w:t>There are no exceptions to this policy.</w:t>
      </w:r>
      <w:r>
        <w:rPr>
          <w:rFonts w:ascii="Garamond" w:hAnsi="Garamond"/>
          <w:bCs/>
          <w:szCs w:val="24"/>
        </w:rPr>
        <w:t xml:space="preserve"> All students are expected to have read the SU Academic Integrity Violation Policy and I strongly encourage all students to review the SU Academic Integrity Violation Policy as they are expected to know and understand it.</w:t>
      </w:r>
    </w:p>
    <w:p w14:paraId="111CAC44" w14:textId="77777777" w:rsidR="008703B8" w:rsidRDefault="008703B8" w:rsidP="008703B8">
      <w:pPr>
        <w:contextualSpacing/>
        <w:rPr>
          <w:rFonts w:ascii="Garamond" w:hAnsi="Garamond"/>
          <w:b/>
          <w:szCs w:val="24"/>
        </w:rPr>
      </w:pPr>
    </w:p>
    <w:p w14:paraId="50C23DB5" w14:textId="77777777" w:rsidR="00781136" w:rsidRDefault="00781136" w:rsidP="00781136">
      <w:pPr>
        <w:contextualSpacing/>
        <w:rPr>
          <w:rFonts w:ascii="Garamond" w:hAnsi="Garamond"/>
          <w:b/>
          <w:szCs w:val="24"/>
        </w:rPr>
      </w:pPr>
      <w:r w:rsidRPr="004A5CC0">
        <w:rPr>
          <w:rFonts w:ascii="Garamond" w:hAnsi="Garamond"/>
          <w:b/>
          <w:szCs w:val="24"/>
        </w:rPr>
        <w:t>Assignment Deadlines and Extensions</w:t>
      </w:r>
      <w:r>
        <w:rPr>
          <w:rFonts w:ascii="Garamond" w:hAnsi="Garamond"/>
          <w:b/>
          <w:szCs w:val="24"/>
        </w:rPr>
        <w:t xml:space="preserve"> Policy</w:t>
      </w:r>
      <w:r w:rsidRPr="004A5CC0">
        <w:rPr>
          <w:rFonts w:ascii="Garamond" w:hAnsi="Garamond"/>
          <w:b/>
          <w:szCs w:val="24"/>
        </w:rPr>
        <w:t>:</w:t>
      </w:r>
    </w:p>
    <w:p w14:paraId="46C632DA" w14:textId="77777777" w:rsidR="00781136" w:rsidRPr="00545B9F" w:rsidRDefault="00781136" w:rsidP="00781136">
      <w:pPr>
        <w:contextualSpacing/>
        <w:rPr>
          <w:rFonts w:ascii="Garamond" w:hAnsi="Garamond"/>
          <w:b/>
          <w:szCs w:val="24"/>
        </w:rPr>
      </w:pPr>
      <w:r>
        <w:rPr>
          <w:rFonts w:ascii="Garamond" w:hAnsi="Garamond"/>
          <w:bCs/>
          <w:szCs w:val="24"/>
        </w:rPr>
        <w:t>Any l</w:t>
      </w:r>
      <w:r w:rsidRPr="004A5CC0">
        <w:rPr>
          <w:rFonts w:ascii="Garamond" w:hAnsi="Garamond"/>
          <w:bCs/>
          <w:szCs w:val="24"/>
        </w:rPr>
        <w:t xml:space="preserve">ate work </w:t>
      </w:r>
      <w:r>
        <w:rPr>
          <w:rFonts w:ascii="Garamond" w:hAnsi="Garamond"/>
          <w:bCs/>
          <w:szCs w:val="24"/>
        </w:rPr>
        <w:t>will receive automatic point deductions. If an assignment is 24-47 hours late there will be an automatic 50%-point deduction regardless of circumstances. If an assignment is more than 48 hours late no points will be given.</w:t>
      </w:r>
    </w:p>
    <w:p w14:paraId="3C99B6D4" w14:textId="77777777" w:rsidR="00781136" w:rsidRDefault="00781136" w:rsidP="00781136">
      <w:pPr>
        <w:contextualSpacing/>
        <w:rPr>
          <w:rFonts w:ascii="Garamond" w:hAnsi="Garamond"/>
          <w:bCs/>
          <w:szCs w:val="24"/>
        </w:rPr>
      </w:pPr>
      <w:r w:rsidRPr="004A5CC0">
        <w:rPr>
          <w:rFonts w:ascii="Garamond" w:hAnsi="Garamond"/>
          <w:bCs/>
          <w:szCs w:val="24"/>
        </w:rPr>
        <w:t xml:space="preserve">An agreement to receive an Incomplete (I) grade may be negotiated if </w:t>
      </w:r>
      <w:r>
        <w:rPr>
          <w:rFonts w:ascii="Garamond" w:hAnsi="Garamond"/>
          <w:bCs/>
          <w:szCs w:val="24"/>
        </w:rPr>
        <w:t xml:space="preserve">a student’s </w:t>
      </w:r>
      <w:r w:rsidRPr="004A5CC0">
        <w:rPr>
          <w:rFonts w:ascii="Garamond" w:hAnsi="Garamond"/>
          <w:bCs/>
          <w:szCs w:val="24"/>
        </w:rPr>
        <w:t xml:space="preserve">circumstances do not allow </w:t>
      </w:r>
      <w:r>
        <w:rPr>
          <w:rFonts w:ascii="Garamond" w:hAnsi="Garamond"/>
          <w:bCs/>
          <w:szCs w:val="24"/>
        </w:rPr>
        <w:t>them t</w:t>
      </w:r>
      <w:r w:rsidRPr="004A5CC0">
        <w:rPr>
          <w:rFonts w:ascii="Garamond" w:hAnsi="Garamond"/>
          <w:bCs/>
          <w:szCs w:val="24"/>
        </w:rPr>
        <w:t>o finish the course</w:t>
      </w:r>
      <w:r>
        <w:rPr>
          <w:rFonts w:ascii="Garamond" w:hAnsi="Garamond"/>
          <w:bCs/>
          <w:szCs w:val="24"/>
        </w:rPr>
        <w:t xml:space="preserve"> work</w:t>
      </w:r>
      <w:r w:rsidRPr="004A5CC0">
        <w:rPr>
          <w:rFonts w:ascii="Garamond" w:hAnsi="Garamond"/>
          <w:bCs/>
          <w:szCs w:val="24"/>
        </w:rPr>
        <w:t xml:space="preserve"> on time. </w:t>
      </w:r>
      <w:r>
        <w:rPr>
          <w:rFonts w:ascii="Garamond" w:hAnsi="Garamond"/>
          <w:bCs/>
          <w:szCs w:val="24"/>
        </w:rPr>
        <w:t>Please review the</w:t>
      </w:r>
      <w:r w:rsidRPr="004A5CC0">
        <w:rPr>
          <w:rFonts w:ascii="Garamond" w:hAnsi="Garamond"/>
          <w:bCs/>
          <w:szCs w:val="24"/>
        </w:rPr>
        <w:t xml:space="preserve"> Incomplete Grades Policy</w:t>
      </w:r>
      <w:r>
        <w:rPr>
          <w:rFonts w:ascii="Garamond" w:hAnsi="Garamond"/>
          <w:bCs/>
          <w:szCs w:val="24"/>
        </w:rPr>
        <w:t xml:space="preserve">: </w:t>
      </w:r>
      <w:hyperlink r:id="rId8" w:history="1">
        <w:r w:rsidRPr="009D7B72">
          <w:rPr>
            <w:rStyle w:val="Hyperlink"/>
            <w:rFonts w:ascii="Garamond" w:hAnsi="Garamond"/>
            <w:bCs/>
            <w:szCs w:val="24"/>
          </w:rPr>
          <w:t>https://www.seattleu.edu/redhawk-service-center/academic-policies/</w:t>
        </w:r>
      </w:hyperlink>
    </w:p>
    <w:p w14:paraId="055609CA" w14:textId="77777777" w:rsidR="00781136" w:rsidRDefault="00781136" w:rsidP="00476DFE">
      <w:pPr>
        <w:contextualSpacing/>
        <w:rPr>
          <w:rFonts w:ascii="Garamond" w:hAnsi="Garamond"/>
          <w:b/>
          <w:szCs w:val="24"/>
        </w:rPr>
      </w:pPr>
    </w:p>
    <w:p w14:paraId="1D7191F4" w14:textId="32A8807D" w:rsidR="00476DFE" w:rsidRPr="00BF3754" w:rsidRDefault="00476DFE" w:rsidP="00476DFE">
      <w:pPr>
        <w:contextualSpacing/>
        <w:rPr>
          <w:rFonts w:ascii="Garamond" w:hAnsi="Garamond"/>
          <w:b/>
          <w:szCs w:val="24"/>
        </w:rPr>
      </w:pPr>
      <w:r>
        <w:rPr>
          <w:rFonts w:ascii="Garamond" w:hAnsi="Garamond"/>
          <w:b/>
          <w:szCs w:val="24"/>
        </w:rPr>
        <w:t xml:space="preserve">Assignment Submission Policy: </w:t>
      </w:r>
    </w:p>
    <w:p w14:paraId="3132320A" w14:textId="7DD35E0E" w:rsidR="00545B9F" w:rsidRDefault="00476DFE" w:rsidP="00476DFE">
      <w:pPr>
        <w:rPr>
          <w:rFonts w:ascii="Garamond" w:hAnsi="Garamond"/>
        </w:rPr>
      </w:pPr>
      <w:r>
        <w:rPr>
          <w:rFonts w:ascii="Garamond" w:hAnsi="Garamond"/>
          <w:bCs/>
          <w:szCs w:val="24"/>
        </w:rPr>
        <w:lastRenderedPageBreak/>
        <w:t>There are no resubmissions or reworking of any assignments in this course.</w:t>
      </w:r>
      <w:r w:rsidRPr="00087896">
        <w:t xml:space="preserve"> </w:t>
      </w:r>
      <w:r>
        <w:t xml:space="preserve"> </w:t>
      </w:r>
      <w:r w:rsidRPr="00087896">
        <w:rPr>
          <w:rFonts w:ascii="Garamond" w:hAnsi="Garamond"/>
        </w:rPr>
        <w:t xml:space="preserve">All submitted work is FINAL and should reflect the student’s best effort. This is a strictly observed policy </w:t>
      </w:r>
      <w:r>
        <w:rPr>
          <w:rFonts w:ascii="Garamond" w:hAnsi="Garamond"/>
        </w:rPr>
        <w:t xml:space="preserve">and </w:t>
      </w:r>
      <w:r w:rsidRPr="00087896">
        <w:rPr>
          <w:rFonts w:ascii="Garamond" w:hAnsi="Garamond"/>
        </w:rPr>
        <w:t>not open to appeal.</w:t>
      </w:r>
    </w:p>
    <w:p w14:paraId="30CC4762" w14:textId="77777777" w:rsidR="00545B9F" w:rsidRPr="00545B9F" w:rsidRDefault="00545B9F" w:rsidP="00476DFE">
      <w:pPr>
        <w:rPr>
          <w:rFonts w:ascii="Garamond" w:hAnsi="Garamond"/>
        </w:rPr>
      </w:pPr>
    </w:p>
    <w:p w14:paraId="7F77623D" w14:textId="77777777" w:rsidR="008703B8" w:rsidRPr="00A74BF7" w:rsidRDefault="008703B8" w:rsidP="008703B8">
      <w:pPr>
        <w:rPr>
          <w:rFonts w:ascii="Garamond" w:hAnsi="Garamond"/>
          <w:b/>
          <w:szCs w:val="24"/>
        </w:rPr>
      </w:pPr>
      <w:r w:rsidRPr="00A74BF7">
        <w:rPr>
          <w:rFonts w:ascii="Garamond" w:hAnsi="Garamond"/>
          <w:b/>
          <w:szCs w:val="24"/>
        </w:rPr>
        <w:t>Attendance Policy:</w:t>
      </w:r>
    </w:p>
    <w:p w14:paraId="2200B6B9" w14:textId="0F699E45" w:rsidR="008703B8" w:rsidRDefault="008703B8" w:rsidP="008703B8">
      <w:pPr>
        <w:rPr>
          <w:rFonts w:ascii="Garamond" w:hAnsi="Garamond"/>
          <w:szCs w:val="24"/>
        </w:rPr>
      </w:pPr>
      <w:r w:rsidRPr="00A74BF7">
        <w:rPr>
          <w:rFonts w:ascii="Garamond" w:hAnsi="Garamond"/>
          <w:szCs w:val="24"/>
        </w:rPr>
        <w:t>Due to the experiential nature of counseling courses attendance is required for all classes. In clinical courses, attendance is critical because students depend on each other for observation, feedback</w:t>
      </w:r>
      <w:r>
        <w:rPr>
          <w:rFonts w:ascii="Garamond" w:hAnsi="Garamond"/>
          <w:szCs w:val="24"/>
        </w:rPr>
        <w:t>,</w:t>
      </w:r>
      <w:r w:rsidRPr="00A74BF7">
        <w:rPr>
          <w:rFonts w:ascii="Garamond" w:hAnsi="Garamond"/>
          <w:szCs w:val="24"/>
        </w:rPr>
        <w:t xml:space="preserve"> and consultation. In non-clinical courses, classroom activities and instruction necessarily contribute to the learning objectives of the respective courses. Attendance means arriving for class on time, staying for the duration of the class, and remaining focused on the class during each class session. </w:t>
      </w:r>
    </w:p>
    <w:p w14:paraId="106E94BA" w14:textId="77777777" w:rsidR="008703B8" w:rsidRDefault="008703B8" w:rsidP="008703B8">
      <w:pPr>
        <w:rPr>
          <w:rFonts w:ascii="Garamond" w:hAnsi="Garamond"/>
          <w:szCs w:val="24"/>
        </w:rPr>
      </w:pPr>
    </w:p>
    <w:p w14:paraId="001207AC" w14:textId="1BDD4824" w:rsidR="008703B8" w:rsidRPr="001E3356" w:rsidRDefault="008703B8" w:rsidP="008703B8">
      <w:pPr>
        <w:rPr>
          <w:rFonts w:ascii="Garamond" w:hAnsi="Garamond"/>
          <w:b/>
          <w:bCs/>
          <w:szCs w:val="24"/>
        </w:rPr>
      </w:pPr>
      <w:r w:rsidRPr="001E3356">
        <w:rPr>
          <w:rFonts w:ascii="Garamond" w:hAnsi="Garamond"/>
          <w:b/>
          <w:bCs/>
          <w:szCs w:val="24"/>
        </w:rPr>
        <w:t xml:space="preserve">Canvas </w:t>
      </w:r>
      <w:r w:rsidR="001B7639">
        <w:rPr>
          <w:rFonts w:ascii="Garamond" w:hAnsi="Garamond"/>
          <w:b/>
          <w:bCs/>
          <w:szCs w:val="24"/>
        </w:rPr>
        <w:t>Expectation</w:t>
      </w:r>
      <w:r w:rsidR="00452EE8">
        <w:rPr>
          <w:rFonts w:ascii="Garamond" w:hAnsi="Garamond"/>
          <w:b/>
          <w:bCs/>
          <w:szCs w:val="24"/>
        </w:rPr>
        <w:t>s</w:t>
      </w:r>
      <w:r w:rsidR="001B7639">
        <w:rPr>
          <w:rFonts w:ascii="Garamond" w:hAnsi="Garamond"/>
          <w:b/>
          <w:bCs/>
          <w:szCs w:val="24"/>
        </w:rPr>
        <w:t>:</w:t>
      </w:r>
    </w:p>
    <w:p w14:paraId="4EBCFEE5" w14:textId="77777777" w:rsidR="008703B8" w:rsidRDefault="008703B8" w:rsidP="008703B8">
      <w:pPr>
        <w:rPr>
          <w:rFonts w:ascii="Garamond" w:hAnsi="Garamond"/>
          <w:szCs w:val="24"/>
        </w:rPr>
      </w:pPr>
      <w:r>
        <w:rPr>
          <w:rFonts w:ascii="Garamond" w:hAnsi="Garamond"/>
          <w:szCs w:val="24"/>
        </w:rPr>
        <w:t>Students are responsible for accessing Canvas on a regular schedule. Students should not just</w:t>
      </w:r>
      <w:r w:rsidRPr="001E3356">
        <w:rPr>
          <w:rFonts w:ascii="Garamond" w:hAnsi="Garamond"/>
          <w:szCs w:val="24"/>
        </w:rPr>
        <w:t xml:space="preserve"> rely on Canvas Modules</w:t>
      </w:r>
      <w:r>
        <w:rPr>
          <w:rFonts w:ascii="Garamond" w:hAnsi="Garamond"/>
          <w:szCs w:val="24"/>
        </w:rPr>
        <w:t xml:space="preserve"> for assignments are also responsible for</w:t>
      </w:r>
      <w:r w:rsidRPr="001E3356">
        <w:rPr>
          <w:rFonts w:ascii="Garamond" w:hAnsi="Garamond"/>
          <w:szCs w:val="24"/>
        </w:rPr>
        <w:t xml:space="preserve"> consistently review</w:t>
      </w:r>
      <w:r>
        <w:rPr>
          <w:rFonts w:ascii="Garamond" w:hAnsi="Garamond"/>
          <w:szCs w:val="24"/>
        </w:rPr>
        <w:t>ing</w:t>
      </w:r>
      <w:r w:rsidRPr="001E3356">
        <w:rPr>
          <w:rFonts w:ascii="Garamond" w:hAnsi="Garamond"/>
          <w:szCs w:val="24"/>
        </w:rPr>
        <w:t xml:space="preserve"> </w:t>
      </w:r>
      <w:r>
        <w:rPr>
          <w:rFonts w:ascii="Garamond" w:hAnsi="Garamond"/>
          <w:szCs w:val="24"/>
        </w:rPr>
        <w:t xml:space="preserve">the course </w:t>
      </w:r>
      <w:r w:rsidRPr="001E3356">
        <w:rPr>
          <w:rFonts w:ascii="Garamond" w:hAnsi="Garamond"/>
          <w:szCs w:val="24"/>
        </w:rPr>
        <w:t>syllabus</w:t>
      </w:r>
      <w:r>
        <w:rPr>
          <w:rFonts w:ascii="Garamond" w:hAnsi="Garamond"/>
          <w:szCs w:val="24"/>
        </w:rPr>
        <w:t xml:space="preserve"> as well as the Canvas weekly files. </w:t>
      </w:r>
    </w:p>
    <w:p w14:paraId="438B6483" w14:textId="77777777" w:rsidR="008703B8" w:rsidRPr="001E3356" w:rsidRDefault="008703B8" w:rsidP="008703B8">
      <w:pPr>
        <w:rPr>
          <w:rFonts w:ascii="Garamond" w:hAnsi="Garamond"/>
          <w:szCs w:val="24"/>
        </w:rPr>
      </w:pPr>
      <w:r>
        <w:rPr>
          <w:rFonts w:ascii="Garamond" w:hAnsi="Garamond"/>
          <w:szCs w:val="24"/>
        </w:rPr>
        <w:t xml:space="preserve"> </w:t>
      </w:r>
    </w:p>
    <w:p w14:paraId="559BCFE1" w14:textId="77777777" w:rsidR="008703B8" w:rsidRPr="00B36A23" w:rsidRDefault="008703B8" w:rsidP="008703B8">
      <w:pPr>
        <w:rPr>
          <w:rFonts w:ascii="Garamond" w:hAnsi="Garamond"/>
          <w:b/>
          <w:bCs/>
          <w:szCs w:val="24"/>
        </w:rPr>
      </w:pPr>
      <w:r w:rsidRPr="00B36A23">
        <w:rPr>
          <w:rFonts w:ascii="Garamond" w:hAnsi="Garamond"/>
          <w:b/>
          <w:bCs/>
          <w:szCs w:val="24"/>
        </w:rPr>
        <w:t>Class Recording</w:t>
      </w:r>
      <w:r>
        <w:rPr>
          <w:rFonts w:ascii="Garamond" w:hAnsi="Garamond"/>
          <w:b/>
          <w:bCs/>
          <w:szCs w:val="24"/>
        </w:rPr>
        <w:t xml:space="preserve"> Policy</w:t>
      </w:r>
      <w:r w:rsidRPr="00B36A23">
        <w:rPr>
          <w:rFonts w:ascii="Garamond" w:hAnsi="Garamond"/>
          <w:b/>
          <w:bCs/>
          <w:szCs w:val="24"/>
        </w:rPr>
        <w:t>:</w:t>
      </w:r>
    </w:p>
    <w:p w14:paraId="4396BC5A" w14:textId="77777777" w:rsidR="00713FDC" w:rsidRDefault="00713FDC" w:rsidP="00713FDC">
      <w:pPr>
        <w:rPr>
          <w:rFonts w:ascii="Garamond" w:hAnsi="Garamond"/>
          <w:szCs w:val="24"/>
        </w:rPr>
      </w:pPr>
      <w:r w:rsidRPr="0049370E">
        <w:rPr>
          <w:rFonts w:ascii="Garamond" w:hAnsi="Garamond"/>
          <w:szCs w:val="24"/>
        </w:rPr>
        <w:t xml:space="preserve">Zoom </w:t>
      </w:r>
      <w:r>
        <w:rPr>
          <w:rFonts w:ascii="Garamond" w:hAnsi="Garamond"/>
          <w:szCs w:val="24"/>
        </w:rPr>
        <w:t xml:space="preserve">class sessions </w:t>
      </w:r>
      <w:r w:rsidRPr="0049370E">
        <w:rPr>
          <w:rFonts w:ascii="Garamond" w:hAnsi="Garamond"/>
          <w:szCs w:val="24"/>
        </w:rPr>
        <w:t xml:space="preserve">of this course </w:t>
      </w:r>
      <w:r>
        <w:rPr>
          <w:rFonts w:ascii="Garamond" w:hAnsi="Garamond"/>
          <w:szCs w:val="24"/>
        </w:rPr>
        <w:t>will</w:t>
      </w:r>
      <w:r w:rsidRPr="0049370E">
        <w:rPr>
          <w:rFonts w:ascii="Garamond" w:hAnsi="Garamond"/>
          <w:szCs w:val="24"/>
        </w:rPr>
        <w:t xml:space="preserve"> be recorded. Any recordings will only be available to students registered for this class.</w:t>
      </w:r>
      <w:r>
        <w:rPr>
          <w:rFonts w:ascii="Garamond" w:hAnsi="Garamond"/>
          <w:szCs w:val="24"/>
        </w:rPr>
        <w:t xml:space="preserve"> </w:t>
      </w:r>
      <w:r w:rsidRPr="003C12BB">
        <w:rPr>
          <w:rFonts w:ascii="Garamond" w:hAnsi="Garamond"/>
          <w:szCs w:val="24"/>
        </w:rPr>
        <w:t>Information contained in the lecture is protected under federal copyright laws and may not be published or quoted without the express consent of the lecturer and without giving proper identity and credit to the lecturer</w:t>
      </w:r>
      <w:r>
        <w:rPr>
          <w:rFonts w:ascii="Garamond" w:hAnsi="Garamond"/>
          <w:szCs w:val="24"/>
        </w:rPr>
        <w:t>.</w:t>
      </w:r>
      <w:r w:rsidRPr="0049370E">
        <w:rPr>
          <w:rFonts w:ascii="Garamond" w:hAnsi="Garamond"/>
          <w:szCs w:val="24"/>
        </w:rPr>
        <w:t xml:space="preserve"> Recordings may not be reproduced, shared with those not in the class, or uploaded to other online environments</w:t>
      </w:r>
      <w:r>
        <w:rPr>
          <w:rFonts w:ascii="Garamond" w:hAnsi="Garamond"/>
          <w:szCs w:val="24"/>
        </w:rPr>
        <w:t>. Violation of this policy will result in a failure for the course.</w:t>
      </w:r>
    </w:p>
    <w:p w14:paraId="14071B97" w14:textId="77777777" w:rsidR="008703B8" w:rsidRPr="0049370E" w:rsidRDefault="008703B8" w:rsidP="008703B8">
      <w:pPr>
        <w:rPr>
          <w:rFonts w:ascii="Garamond" w:hAnsi="Garamond"/>
          <w:szCs w:val="24"/>
        </w:rPr>
      </w:pPr>
    </w:p>
    <w:p w14:paraId="6FBA19F6" w14:textId="5C4E4BF2" w:rsidR="008703B8" w:rsidRPr="00865171" w:rsidRDefault="008703B8" w:rsidP="008703B8">
      <w:pPr>
        <w:rPr>
          <w:rFonts w:ascii="Garamond" w:hAnsi="Garamond"/>
          <w:b/>
          <w:bCs/>
          <w:szCs w:val="24"/>
        </w:rPr>
      </w:pPr>
      <w:r w:rsidRPr="00865171">
        <w:rPr>
          <w:rFonts w:ascii="Garamond" w:hAnsi="Garamond"/>
          <w:b/>
          <w:bCs/>
          <w:szCs w:val="24"/>
        </w:rPr>
        <w:t xml:space="preserve">Communication </w:t>
      </w:r>
      <w:r w:rsidR="0082725D">
        <w:rPr>
          <w:rFonts w:ascii="Garamond" w:hAnsi="Garamond"/>
          <w:b/>
          <w:bCs/>
          <w:szCs w:val="24"/>
        </w:rPr>
        <w:t>Expectations:</w:t>
      </w:r>
      <w:r w:rsidRPr="00865171">
        <w:rPr>
          <w:rFonts w:ascii="Garamond" w:hAnsi="Garamond"/>
          <w:b/>
          <w:bCs/>
          <w:szCs w:val="24"/>
        </w:rPr>
        <w:t xml:space="preserve"> </w:t>
      </w:r>
    </w:p>
    <w:p w14:paraId="5182F5B7" w14:textId="75B9A1F8" w:rsidR="008703B8" w:rsidRDefault="008703B8" w:rsidP="008703B8">
      <w:pPr>
        <w:rPr>
          <w:rFonts w:ascii="Garamond" w:hAnsi="Garamond"/>
          <w:bCs/>
          <w:szCs w:val="24"/>
        </w:rPr>
      </w:pPr>
      <w:r w:rsidRPr="00865171">
        <w:rPr>
          <w:rFonts w:ascii="Garamond" w:hAnsi="Garamond"/>
          <w:bCs/>
          <w:szCs w:val="24"/>
        </w:rPr>
        <w:t xml:space="preserve">I check my email regularly. </w:t>
      </w:r>
      <w:r>
        <w:rPr>
          <w:rFonts w:ascii="Garamond" w:hAnsi="Garamond"/>
          <w:bCs/>
          <w:szCs w:val="24"/>
        </w:rPr>
        <w:t xml:space="preserve">Students may </w:t>
      </w:r>
      <w:r w:rsidRPr="00865171">
        <w:rPr>
          <w:rFonts w:ascii="Garamond" w:hAnsi="Garamond"/>
          <w:bCs/>
          <w:szCs w:val="24"/>
        </w:rPr>
        <w:t>email</w:t>
      </w:r>
      <w:r>
        <w:rPr>
          <w:rFonts w:ascii="Garamond" w:hAnsi="Garamond"/>
          <w:bCs/>
          <w:szCs w:val="24"/>
        </w:rPr>
        <w:t xml:space="preserve"> </w:t>
      </w:r>
      <w:r w:rsidRPr="00865171">
        <w:rPr>
          <w:rFonts w:ascii="Garamond" w:hAnsi="Garamond"/>
          <w:bCs/>
          <w:szCs w:val="24"/>
        </w:rPr>
        <w:t xml:space="preserve">at any </w:t>
      </w:r>
      <w:r w:rsidR="0082725D" w:rsidRPr="00865171">
        <w:rPr>
          <w:rFonts w:ascii="Garamond" w:hAnsi="Garamond"/>
          <w:bCs/>
          <w:szCs w:val="24"/>
        </w:rPr>
        <w:t>time but</w:t>
      </w:r>
      <w:r w:rsidRPr="00865171">
        <w:rPr>
          <w:rFonts w:ascii="Garamond" w:hAnsi="Garamond"/>
          <w:bCs/>
          <w:szCs w:val="24"/>
        </w:rPr>
        <w:t xml:space="preserve"> </w:t>
      </w:r>
      <w:r>
        <w:rPr>
          <w:rFonts w:ascii="Garamond" w:hAnsi="Garamond"/>
          <w:bCs/>
          <w:szCs w:val="24"/>
        </w:rPr>
        <w:t>w</w:t>
      </w:r>
      <w:r w:rsidRPr="00865171">
        <w:rPr>
          <w:rFonts w:ascii="Garamond" w:hAnsi="Garamond"/>
          <w:bCs/>
          <w:szCs w:val="24"/>
        </w:rPr>
        <w:t>ill not receive a response outside regular business hours. Generally, emails received will receive a response within 48 hours on business days. Business days are Monday–Thursday, except for holidays.</w:t>
      </w:r>
    </w:p>
    <w:p w14:paraId="2819575B" w14:textId="77777777" w:rsidR="008703B8" w:rsidRDefault="008703B8" w:rsidP="008703B8">
      <w:pPr>
        <w:rPr>
          <w:rFonts w:ascii="Garamond" w:hAnsi="Garamond"/>
          <w:bCs/>
          <w:szCs w:val="24"/>
        </w:rPr>
      </w:pPr>
      <w:r w:rsidRPr="005A09CC">
        <w:rPr>
          <w:rFonts w:ascii="Garamond" w:hAnsi="Garamond"/>
          <w:bCs/>
          <w:szCs w:val="24"/>
        </w:rPr>
        <w:t xml:space="preserve">University related communications </w:t>
      </w:r>
      <w:r>
        <w:rPr>
          <w:rFonts w:ascii="Garamond" w:hAnsi="Garamond"/>
          <w:bCs/>
          <w:szCs w:val="24"/>
        </w:rPr>
        <w:t xml:space="preserve">must </w:t>
      </w:r>
      <w:r w:rsidRPr="005A09CC">
        <w:rPr>
          <w:rFonts w:ascii="Garamond" w:hAnsi="Garamond"/>
          <w:bCs/>
          <w:szCs w:val="24"/>
        </w:rPr>
        <w:t>be through Seattle University email.</w:t>
      </w:r>
    </w:p>
    <w:p w14:paraId="6F390AC8" w14:textId="77777777" w:rsidR="008703B8" w:rsidRDefault="008703B8" w:rsidP="008703B8">
      <w:pPr>
        <w:rPr>
          <w:rFonts w:ascii="Garamond" w:hAnsi="Garamond"/>
          <w:bCs/>
          <w:szCs w:val="24"/>
        </w:rPr>
      </w:pPr>
      <w:r>
        <w:rPr>
          <w:rFonts w:ascii="Garamond" w:hAnsi="Garamond"/>
          <w:bCs/>
          <w:szCs w:val="24"/>
        </w:rPr>
        <w:t>I use both Outlook and Canvas email to communicate with students in addition to Canvas announcements.</w:t>
      </w:r>
    </w:p>
    <w:p w14:paraId="7A5F9ADB" w14:textId="77777777" w:rsidR="008703B8" w:rsidRDefault="008703B8" w:rsidP="008703B8">
      <w:pPr>
        <w:rPr>
          <w:rFonts w:ascii="Garamond" w:hAnsi="Garamond"/>
          <w:bCs/>
          <w:szCs w:val="24"/>
        </w:rPr>
      </w:pPr>
    </w:p>
    <w:p w14:paraId="1ECFBED0" w14:textId="47223C21" w:rsidR="00417C22" w:rsidRDefault="00417C22" w:rsidP="008703B8">
      <w:pPr>
        <w:rPr>
          <w:rFonts w:ascii="Garamond" w:hAnsi="Garamond"/>
          <w:b/>
          <w:szCs w:val="24"/>
        </w:rPr>
      </w:pPr>
    </w:p>
    <w:p w14:paraId="076993EF" w14:textId="77777777" w:rsidR="001623EB" w:rsidRDefault="001623EB" w:rsidP="008703B8">
      <w:pPr>
        <w:rPr>
          <w:rFonts w:ascii="Garamond" w:hAnsi="Garamond"/>
          <w:b/>
          <w:szCs w:val="24"/>
        </w:rPr>
      </w:pPr>
    </w:p>
    <w:p w14:paraId="5348F676" w14:textId="77777777" w:rsidR="00417C22" w:rsidRDefault="00417C22" w:rsidP="008703B8">
      <w:pPr>
        <w:rPr>
          <w:rFonts w:ascii="Garamond" w:hAnsi="Garamond"/>
          <w:b/>
          <w:szCs w:val="24"/>
        </w:rPr>
      </w:pPr>
    </w:p>
    <w:p w14:paraId="40C4BBAB" w14:textId="22D7FE71" w:rsidR="008703B8" w:rsidRPr="00043C2B" w:rsidRDefault="008703B8" w:rsidP="008703B8">
      <w:pPr>
        <w:rPr>
          <w:rFonts w:ascii="Garamond" w:hAnsi="Garamond"/>
          <w:b/>
          <w:szCs w:val="24"/>
        </w:rPr>
      </w:pPr>
      <w:r w:rsidRPr="00043C2B">
        <w:rPr>
          <w:rFonts w:ascii="Garamond" w:hAnsi="Garamond"/>
          <w:b/>
          <w:szCs w:val="24"/>
        </w:rPr>
        <w:t>Computer Literacy</w:t>
      </w:r>
      <w:r>
        <w:rPr>
          <w:rFonts w:ascii="Garamond" w:hAnsi="Garamond"/>
          <w:b/>
          <w:szCs w:val="24"/>
        </w:rPr>
        <w:t xml:space="preserve"> </w:t>
      </w:r>
      <w:r w:rsidR="00D95EA2">
        <w:rPr>
          <w:rFonts w:ascii="Garamond" w:hAnsi="Garamond"/>
          <w:b/>
          <w:szCs w:val="24"/>
        </w:rPr>
        <w:t>Expectations</w:t>
      </w:r>
      <w:r w:rsidRPr="00043C2B">
        <w:rPr>
          <w:rFonts w:ascii="Garamond" w:hAnsi="Garamond"/>
          <w:b/>
          <w:szCs w:val="24"/>
        </w:rPr>
        <w:t>:</w:t>
      </w:r>
    </w:p>
    <w:p w14:paraId="56606F8E" w14:textId="54D9EC84" w:rsidR="008703B8" w:rsidRDefault="008703B8" w:rsidP="008703B8">
      <w:pPr>
        <w:rPr>
          <w:rFonts w:ascii="Garamond" w:hAnsi="Garamond"/>
          <w:bCs/>
          <w:szCs w:val="24"/>
        </w:rPr>
      </w:pPr>
      <w:r w:rsidRPr="00043C2B">
        <w:rPr>
          <w:rFonts w:ascii="Garamond" w:hAnsi="Garamond"/>
          <w:bCs/>
          <w:szCs w:val="24"/>
        </w:rPr>
        <w:t>All students are expected to be competent with technology. This includes proficiency with using</w:t>
      </w:r>
      <w:r>
        <w:rPr>
          <w:rFonts w:ascii="Garamond" w:hAnsi="Garamond"/>
          <w:bCs/>
          <w:szCs w:val="24"/>
        </w:rPr>
        <w:t xml:space="preserve"> </w:t>
      </w:r>
      <w:r w:rsidRPr="00043C2B">
        <w:rPr>
          <w:rFonts w:ascii="Garamond" w:hAnsi="Garamond"/>
          <w:bCs/>
          <w:szCs w:val="24"/>
        </w:rPr>
        <w:t xml:space="preserve">Microsoft Office (e.g., Word, PowerPoint, and Excel), email, </w:t>
      </w:r>
      <w:proofErr w:type="gramStart"/>
      <w:r w:rsidRPr="00043C2B">
        <w:rPr>
          <w:rFonts w:ascii="Garamond" w:hAnsi="Garamond"/>
          <w:bCs/>
          <w:szCs w:val="24"/>
        </w:rPr>
        <w:t>CANVAS</w:t>
      </w:r>
      <w:proofErr w:type="gramEnd"/>
      <w:r w:rsidRPr="00043C2B">
        <w:rPr>
          <w:rFonts w:ascii="Garamond" w:hAnsi="Garamond"/>
          <w:bCs/>
          <w:szCs w:val="24"/>
        </w:rPr>
        <w:t xml:space="preserve"> and the internet. Contact the</w:t>
      </w:r>
      <w:r>
        <w:rPr>
          <w:rFonts w:ascii="Garamond" w:hAnsi="Garamond"/>
          <w:bCs/>
          <w:szCs w:val="24"/>
        </w:rPr>
        <w:t xml:space="preserve"> </w:t>
      </w:r>
      <w:r w:rsidRPr="00043C2B">
        <w:rPr>
          <w:rFonts w:ascii="Garamond" w:hAnsi="Garamond"/>
          <w:bCs/>
          <w:szCs w:val="24"/>
        </w:rPr>
        <w:t>Office of Information Services (OIT) Help Desk at (206) 296-5571, e-mail helpdesk@seattleu.edu or</w:t>
      </w:r>
      <w:r>
        <w:rPr>
          <w:rFonts w:ascii="Garamond" w:hAnsi="Garamond"/>
          <w:bCs/>
          <w:szCs w:val="24"/>
        </w:rPr>
        <w:t xml:space="preserve"> </w:t>
      </w:r>
      <w:r w:rsidRPr="00043C2B">
        <w:rPr>
          <w:rFonts w:ascii="Garamond" w:hAnsi="Garamond"/>
          <w:bCs/>
          <w:szCs w:val="24"/>
        </w:rPr>
        <w:t>visit http://www.seattleu.edu/its/ for new student information and assistance with SU technology.</w:t>
      </w:r>
    </w:p>
    <w:p w14:paraId="47536A9B" w14:textId="77777777" w:rsidR="00FF0D52" w:rsidRPr="00B15AA1" w:rsidRDefault="00FF0D52" w:rsidP="008703B8">
      <w:pPr>
        <w:rPr>
          <w:rFonts w:ascii="Garamond" w:hAnsi="Garamond"/>
          <w:bCs/>
          <w:szCs w:val="24"/>
        </w:rPr>
      </w:pPr>
    </w:p>
    <w:p w14:paraId="4CA46BA8" w14:textId="2BD0F2B6" w:rsidR="008703B8" w:rsidRDefault="008703B8" w:rsidP="008703B8">
      <w:pPr>
        <w:rPr>
          <w:rFonts w:ascii="Garamond" w:hAnsi="Garamond"/>
          <w:b/>
          <w:szCs w:val="24"/>
        </w:rPr>
      </w:pPr>
      <w:r w:rsidRPr="007F621A">
        <w:rPr>
          <w:rFonts w:ascii="Garamond" w:hAnsi="Garamond"/>
          <w:b/>
          <w:szCs w:val="24"/>
        </w:rPr>
        <w:t>Counseling Assessment System</w:t>
      </w:r>
      <w:r w:rsidR="00DB7329">
        <w:rPr>
          <w:rFonts w:ascii="Garamond" w:hAnsi="Garamond"/>
          <w:b/>
          <w:szCs w:val="24"/>
        </w:rPr>
        <w:t xml:space="preserve"> Policy</w:t>
      </w:r>
      <w:r>
        <w:rPr>
          <w:rFonts w:ascii="Garamond" w:hAnsi="Garamond"/>
          <w:b/>
          <w:szCs w:val="24"/>
        </w:rPr>
        <w:t>:</w:t>
      </w:r>
    </w:p>
    <w:p w14:paraId="5AC2FA66" w14:textId="1A908D41" w:rsidR="008703B8" w:rsidRDefault="008703B8" w:rsidP="008703B8">
      <w:pPr>
        <w:rPr>
          <w:rFonts w:ascii="Garamond" w:hAnsi="Garamond"/>
          <w:bCs/>
          <w:szCs w:val="24"/>
        </w:rPr>
      </w:pPr>
      <w:r w:rsidRPr="007F621A">
        <w:rPr>
          <w:rFonts w:ascii="Garamond" w:hAnsi="Garamond"/>
          <w:bCs/>
          <w:szCs w:val="24"/>
        </w:rPr>
        <w:t>Student progress is determined by their ability to meet Academic Standards (i.e., knowledge and</w:t>
      </w:r>
      <w:r>
        <w:rPr>
          <w:rFonts w:ascii="Garamond" w:hAnsi="Garamond"/>
          <w:bCs/>
          <w:szCs w:val="24"/>
        </w:rPr>
        <w:t xml:space="preserve"> </w:t>
      </w:r>
      <w:r w:rsidRPr="007F621A">
        <w:rPr>
          <w:rFonts w:ascii="Garamond" w:hAnsi="Garamond"/>
          <w:bCs/>
          <w:szCs w:val="24"/>
        </w:rPr>
        <w:t>skills) and demonstrate Professional Dispositions (i.e., conduct) expected of beginning counselors</w:t>
      </w:r>
      <w:r>
        <w:rPr>
          <w:rFonts w:ascii="Garamond" w:hAnsi="Garamond"/>
          <w:bCs/>
          <w:szCs w:val="24"/>
        </w:rPr>
        <w:t xml:space="preserve">. </w:t>
      </w:r>
      <w:r w:rsidRPr="007F621A">
        <w:rPr>
          <w:rFonts w:ascii="Garamond" w:hAnsi="Garamond"/>
          <w:bCs/>
          <w:szCs w:val="24"/>
        </w:rPr>
        <w:t>The Counseling Assessment System (CAS) is used to evaluate student’s ability to meet these</w:t>
      </w:r>
      <w:r>
        <w:rPr>
          <w:rFonts w:ascii="Garamond" w:hAnsi="Garamond"/>
          <w:bCs/>
          <w:szCs w:val="24"/>
        </w:rPr>
        <w:t xml:space="preserve"> </w:t>
      </w:r>
      <w:r w:rsidRPr="007F621A">
        <w:rPr>
          <w:rFonts w:ascii="Garamond" w:hAnsi="Garamond"/>
          <w:bCs/>
          <w:szCs w:val="24"/>
        </w:rPr>
        <w:t>knowledge, skills, and dispositions.</w:t>
      </w:r>
    </w:p>
    <w:p w14:paraId="050D0A41" w14:textId="77777777" w:rsidR="008703B8" w:rsidRDefault="008703B8" w:rsidP="008703B8">
      <w:pPr>
        <w:rPr>
          <w:rFonts w:ascii="Garamond" w:hAnsi="Garamond"/>
          <w:b/>
          <w:szCs w:val="24"/>
        </w:rPr>
      </w:pPr>
    </w:p>
    <w:p w14:paraId="604F0201" w14:textId="77777777" w:rsidR="008703B8" w:rsidRPr="00A74BF7" w:rsidRDefault="008703B8" w:rsidP="008703B8">
      <w:pPr>
        <w:rPr>
          <w:rFonts w:ascii="Garamond" w:hAnsi="Garamond"/>
          <w:b/>
          <w:szCs w:val="24"/>
        </w:rPr>
      </w:pPr>
      <w:r w:rsidRPr="00A74BF7">
        <w:rPr>
          <w:rFonts w:ascii="Garamond" w:hAnsi="Garamond"/>
          <w:b/>
          <w:szCs w:val="24"/>
        </w:rPr>
        <w:t>Device Usage Policy:</w:t>
      </w:r>
    </w:p>
    <w:p w14:paraId="520CC883" w14:textId="025FF255" w:rsidR="008703B8" w:rsidRDefault="008703B8" w:rsidP="008703B8">
      <w:pPr>
        <w:rPr>
          <w:rFonts w:ascii="Garamond" w:hAnsi="Garamond"/>
          <w:szCs w:val="24"/>
        </w:rPr>
      </w:pPr>
      <w:r w:rsidRPr="00A74BF7">
        <w:rPr>
          <w:rFonts w:ascii="Garamond" w:hAnsi="Garamond"/>
          <w:szCs w:val="24"/>
        </w:rPr>
        <w:t xml:space="preserve">To demonstrate respect for classmates, the instructor, and the learning environment, devices are expected to be silenced during class and activity time. No </w:t>
      </w:r>
      <w:r>
        <w:rPr>
          <w:rFonts w:ascii="Garamond" w:hAnsi="Garamond"/>
          <w:szCs w:val="24"/>
        </w:rPr>
        <w:t xml:space="preserve">extracurricular </w:t>
      </w:r>
      <w:r w:rsidRPr="00A74BF7">
        <w:rPr>
          <w:rFonts w:ascii="Garamond" w:hAnsi="Garamond"/>
          <w:szCs w:val="24"/>
        </w:rPr>
        <w:t xml:space="preserve">device usage, including texting, is acceptable during class time. Using your devices for other tasks (Facebook, email, etc.) during class is disrespectful to classmates and to the professor and is unprofessional behavior. Please use </w:t>
      </w:r>
      <w:r>
        <w:rPr>
          <w:rFonts w:ascii="Garamond" w:hAnsi="Garamond"/>
          <w:szCs w:val="24"/>
        </w:rPr>
        <w:t>devices</w:t>
      </w:r>
      <w:r w:rsidRPr="00A74BF7">
        <w:rPr>
          <w:rFonts w:ascii="Garamond" w:hAnsi="Garamond"/>
          <w:szCs w:val="24"/>
        </w:rPr>
        <w:t xml:space="preserve"> only for appropriate class-related tasks. </w:t>
      </w:r>
    </w:p>
    <w:p w14:paraId="4F7535DC" w14:textId="77777777" w:rsidR="008703B8" w:rsidRDefault="008703B8" w:rsidP="008703B8">
      <w:pPr>
        <w:rPr>
          <w:rFonts w:ascii="Garamond" w:hAnsi="Garamond"/>
          <w:b/>
          <w:bCs/>
          <w:szCs w:val="24"/>
        </w:rPr>
      </w:pPr>
    </w:p>
    <w:p w14:paraId="5EA024D1" w14:textId="77777777" w:rsidR="008703B8" w:rsidRPr="00FB0D64" w:rsidRDefault="008703B8" w:rsidP="008703B8">
      <w:pPr>
        <w:rPr>
          <w:rFonts w:ascii="Garamond" w:hAnsi="Garamond"/>
          <w:b/>
          <w:bCs/>
          <w:szCs w:val="24"/>
        </w:rPr>
      </w:pPr>
      <w:r w:rsidRPr="00FB0D64">
        <w:rPr>
          <w:rFonts w:ascii="Garamond" w:hAnsi="Garamond"/>
          <w:b/>
          <w:bCs/>
          <w:szCs w:val="24"/>
        </w:rPr>
        <w:lastRenderedPageBreak/>
        <w:t xml:space="preserve">Grading Policy: </w:t>
      </w:r>
    </w:p>
    <w:p w14:paraId="40B15558" w14:textId="77777777" w:rsidR="008703B8" w:rsidRDefault="008703B8" w:rsidP="008703B8">
      <w:pPr>
        <w:rPr>
          <w:rFonts w:ascii="Garamond" w:hAnsi="Garamond"/>
          <w:szCs w:val="24"/>
        </w:rPr>
      </w:pPr>
      <w:r>
        <w:rPr>
          <w:rFonts w:ascii="Garamond" w:hAnsi="Garamond"/>
          <w:szCs w:val="24"/>
        </w:rPr>
        <w:t xml:space="preserve">Grades will be available on the course Canvas site. Assignments will be returned to students typically within two weeks. Students will receive feedback with the expectation they will make the necessary adjustments. </w:t>
      </w:r>
      <w:r w:rsidRPr="00A25A80">
        <w:rPr>
          <w:rFonts w:ascii="Garamond" w:hAnsi="Garamond"/>
          <w:szCs w:val="24"/>
        </w:rPr>
        <w:t xml:space="preserve">A grade of B or better is required to pass a course. Students who earn less than a B will be required repeat the course. </w:t>
      </w:r>
    </w:p>
    <w:p w14:paraId="6E23EEA0" w14:textId="6596402A" w:rsidR="008703B8" w:rsidRDefault="008703B8" w:rsidP="008703B8">
      <w:pPr>
        <w:rPr>
          <w:rFonts w:ascii="Garamond" w:hAnsi="Garamond"/>
          <w:szCs w:val="24"/>
        </w:rPr>
      </w:pPr>
      <w:r w:rsidRPr="00A52B62">
        <w:rPr>
          <w:rFonts w:ascii="Garamond" w:hAnsi="Garamond"/>
          <w:szCs w:val="24"/>
        </w:rPr>
        <w:t xml:space="preserve">Failure to turn in an assignment will result in failure of the course. Any demonstration </w:t>
      </w:r>
      <w:r>
        <w:rPr>
          <w:rFonts w:ascii="Garamond" w:hAnsi="Garamond"/>
          <w:szCs w:val="24"/>
        </w:rPr>
        <w:t xml:space="preserve">of </w:t>
      </w:r>
      <w:r w:rsidRPr="00A52B62">
        <w:rPr>
          <w:rFonts w:ascii="Garamond" w:hAnsi="Garamond"/>
          <w:szCs w:val="24"/>
        </w:rPr>
        <w:t xml:space="preserve">lack of responsibility or disrespect towards </w:t>
      </w:r>
      <w:r>
        <w:rPr>
          <w:rFonts w:ascii="Garamond" w:hAnsi="Garamond"/>
          <w:szCs w:val="24"/>
        </w:rPr>
        <w:t xml:space="preserve">the course </w:t>
      </w:r>
      <w:r w:rsidRPr="00A52B62">
        <w:rPr>
          <w:rFonts w:ascii="Garamond" w:hAnsi="Garamond"/>
          <w:szCs w:val="24"/>
        </w:rPr>
        <w:t xml:space="preserve">instructor for the above will be reflected in </w:t>
      </w:r>
      <w:r>
        <w:rPr>
          <w:rFonts w:ascii="Garamond" w:hAnsi="Garamond"/>
          <w:szCs w:val="24"/>
        </w:rPr>
        <w:t>assessment</w:t>
      </w:r>
      <w:r w:rsidRPr="00A52B62">
        <w:rPr>
          <w:rFonts w:ascii="Garamond" w:hAnsi="Garamond"/>
          <w:szCs w:val="24"/>
        </w:rPr>
        <w:t xml:space="preserve"> </w:t>
      </w:r>
      <w:r>
        <w:rPr>
          <w:rFonts w:ascii="Garamond" w:hAnsi="Garamond"/>
          <w:szCs w:val="24"/>
        </w:rPr>
        <w:t>of the student’s professional dispositions.</w:t>
      </w:r>
    </w:p>
    <w:p w14:paraId="502876DB" w14:textId="77777777" w:rsidR="00CA5176" w:rsidRDefault="00CA5176" w:rsidP="008703B8">
      <w:pPr>
        <w:rPr>
          <w:rFonts w:ascii="Garamond" w:hAnsi="Garamond"/>
          <w:szCs w:val="24"/>
        </w:rPr>
      </w:pPr>
    </w:p>
    <w:p w14:paraId="3ACF3341" w14:textId="77777777" w:rsidR="00DB7329" w:rsidRPr="00391A14" w:rsidRDefault="00DB7329" w:rsidP="00DB7329">
      <w:pPr>
        <w:rPr>
          <w:rFonts w:ascii="Garamond" w:hAnsi="Garamond"/>
          <w:b/>
          <w:szCs w:val="24"/>
        </w:rPr>
      </w:pPr>
      <w:r w:rsidRPr="00391A14">
        <w:rPr>
          <w:rFonts w:ascii="Garamond" w:hAnsi="Garamond"/>
          <w:b/>
          <w:szCs w:val="24"/>
        </w:rPr>
        <w:t>Any late work will receive automatic point deductions. If an assignment is 24-47 hours post-deadline there will be an automatic 50%-point deduction regardless of circumstances. If an assignment is more than 48 hours late no points will be given.</w:t>
      </w:r>
    </w:p>
    <w:p w14:paraId="712663ED" w14:textId="77777777" w:rsidR="008703B8" w:rsidRPr="00AB72D7" w:rsidRDefault="008703B8" w:rsidP="008703B8">
      <w:pPr>
        <w:rPr>
          <w:rFonts w:ascii="Garamond" w:hAnsi="Garamond"/>
          <w:b/>
          <w:bCs/>
          <w:szCs w:val="24"/>
        </w:rPr>
      </w:pPr>
      <w:r w:rsidRPr="00AB72D7">
        <w:rPr>
          <w:rFonts w:ascii="Garamond" w:hAnsi="Garamond"/>
          <w:b/>
          <w:bCs/>
          <w:szCs w:val="24"/>
        </w:rPr>
        <w:t>Grading Scale:</w:t>
      </w:r>
    </w:p>
    <w:p w14:paraId="68D47C46" w14:textId="77777777" w:rsidR="008703B8" w:rsidRPr="00A25A80" w:rsidRDefault="008703B8" w:rsidP="008703B8">
      <w:pPr>
        <w:ind w:firstLine="720"/>
        <w:rPr>
          <w:rFonts w:ascii="Garamond" w:hAnsi="Garamond"/>
          <w:szCs w:val="24"/>
        </w:rPr>
      </w:pPr>
      <w:r w:rsidRPr="00A25A80">
        <w:rPr>
          <w:rFonts w:ascii="Garamond" w:hAnsi="Garamond"/>
          <w:szCs w:val="24"/>
        </w:rPr>
        <w:t>94-100</w:t>
      </w:r>
      <w:r w:rsidRPr="00A25A80">
        <w:rPr>
          <w:rFonts w:ascii="Garamond" w:hAnsi="Garamond"/>
          <w:szCs w:val="24"/>
        </w:rPr>
        <w:tab/>
        <w:t>%</w:t>
      </w:r>
      <w:r w:rsidRPr="00A25A80">
        <w:rPr>
          <w:rFonts w:ascii="Garamond" w:hAnsi="Garamond"/>
          <w:szCs w:val="24"/>
        </w:rPr>
        <w:tab/>
        <w:t>A</w:t>
      </w:r>
      <w:r w:rsidRPr="00A25A80">
        <w:rPr>
          <w:rFonts w:ascii="Garamond" w:hAnsi="Garamond"/>
          <w:szCs w:val="24"/>
        </w:rPr>
        <w:tab/>
      </w:r>
      <w:r w:rsidRPr="00A25A80">
        <w:rPr>
          <w:rFonts w:ascii="Garamond" w:hAnsi="Garamond"/>
          <w:szCs w:val="24"/>
        </w:rPr>
        <w:tab/>
        <w:t>80-83</w:t>
      </w:r>
      <w:r w:rsidRPr="00A25A80">
        <w:rPr>
          <w:rFonts w:ascii="Garamond" w:hAnsi="Garamond"/>
          <w:szCs w:val="24"/>
        </w:rPr>
        <w:tab/>
      </w:r>
      <w:r w:rsidRPr="00A25A80">
        <w:rPr>
          <w:rFonts w:ascii="Garamond" w:hAnsi="Garamond"/>
          <w:szCs w:val="24"/>
        </w:rPr>
        <w:tab/>
        <w:t>B-</w:t>
      </w:r>
      <w:r w:rsidRPr="00A25A80">
        <w:rPr>
          <w:rFonts w:ascii="Garamond" w:hAnsi="Garamond"/>
          <w:szCs w:val="24"/>
        </w:rPr>
        <w:tab/>
      </w:r>
      <w:r w:rsidRPr="00A25A80">
        <w:rPr>
          <w:rFonts w:ascii="Garamond" w:hAnsi="Garamond"/>
          <w:szCs w:val="24"/>
        </w:rPr>
        <w:tab/>
      </w:r>
      <w:r w:rsidRPr="00A25A80">
        <w:rPr>
          <w:rFonts w:ascii="Garamond" w:hAnsi="Garamond"/>
          <w:szCs w:val="24"/>
        </w:rPr>
        <w:tab/>
        <w:t>67-69</w:t>
      </w:r>
      <w:r w:rsidRPr="00A25A80">
        <w:rPr>
          <w:rFonts w:ascii="Garamond" w:hAnsi="Garamond"/>
          <w:szCs w:val="24"/>
        </w:rPr>
        <w:tab/>
      </w:r>
      <w:r w:rsidRPr="00A25A80">
        <w:rPr>
          <w:rFonts w:ascii="Garamond" w:hAnsi="Garamond"/>
          <w:szCs w:val="24"/>
        </w:rPr>
        <w:tab/>
        <w:t>D+</w:t>
      </w:r>
    </w:p>
    <w:p w14:paraId="3AB068F7" w14:textId="77777777" w:rsidR="008703B8" w:rsidRPr="00A25A80" w:rsidRDefault="008703B8" w:rsidP="008703B8">
      <w:pPr>
        <w:rPr>
          <w:rFonts w:ascii="Garamond" w:hAnsi="Garamond"/>
          <w:szCs w:val="24"/>
        </w:rPr>
      </w:pPr>
      <w:r w:rsidRPr="00A25A80">
        <w:rPr>
          <w:rFonts w:ascii="Garamond" w:hAnsi="Garamond"/>
          <w:szCs w:val="24"/>
        </w:rPr>
        <w:tab/>
        <w:t>90-93</w:t>
      </w:r>
      <w:r w:rsidRPr="00A25A80">
        <w:rPr>
          <w:rFonts w:ascii="Garamond" w:hAnsi="Garamond"/>
          <w:szCs w:val="24"/>
        </w:rPr>
        <w:tab/>
      </w:r>
      <w:r w:rsidRPr="00A25A80">
        <w:rPr>
          <w:rFonts w:ascii="Garamond" w:hAnsi="Garamond"/>
          <w:szCs w:val="24"/>
        </w:rPr>
        <w:tab/>
        <w:t>A-</w:t>
      </w:r>
      <w:r w:rsidRPr="00A25A80">
        <w:rPr>
          <w:rFonts w:ascii="Garamond" w:hAnsi="Garamond"/>
          <w:szCs w:val="24"/>
        </w:rPr>
        <w:tab/>
      </w:r>
      <w:r w:rsidRPr="00A25A80">
        <w:rPr>
          <w:rFonts w:ascii="Garamond" w:hAnsi="Garamond"/>
          <w:szCs w:val="24"/>
        </w:rPr>
        <w:tab/>
        <w:t>77-79</w:t>
      </w:r>
      <w:r w:rsidRPr="00A25A80">
        <w:rPr>
          <w:rFonts w:ascii="Garamond" w:hAnsi="Garamond"/>
          <w:szCs w:val="24"/>
        </w:rPr>
        <w:tab/>
      </w:r>
      <w:r w:rsidRPr="00A25A80">
        <w:rPr>
          <w:rFonts w:ascii="Garamond" w:hAnsi="Garamond"/>
          <w:szCs w:val="24"/>
        </w:rPr>
        <w:tab/>
        <w:t>C+</w:t>
      </w:r>
      <w:r w:rsidRPr="00A25A80">
        <w:rPr>
          <w:rFonts w:ascii="Garamond" w:hAnsi="Garamond"/>
          <w:szCs w:val="24"/>
        </w:rPr>
        <w:tab/>
      </w:r>
      <w:r w:rsidRPr="00A25A80">
        <w:rPr>
          <w:rFonts w:ascii="Garamond" w:hAnsi="Garamond"/>
          <w:szCs w:val="24"/>
        </w:rPr>
        <w:tab/>
      </w:r>
      <w:r w:rsidRPr="00A25A80">
        <w:rPr>
          <w:rFonts w:ascii="Garamond" w:hAnsi="Garamond"/>
          <w:szCs w:val="24"/>
        </w:rPr>
        <w:tab/>
        <w:t>64-66</w:t>
      </w:r>
      <w:r w:rsidRPr="00A25A80">
        <w:rPr>
          <w:rFonts w:ascii="Garamond" w:hAnsi="Garamond"/>
          <w:szCs w:val="24"/>
        </w:rPr>
        <w:tab/>
      </w:r>
      <w:r w:rsidRPr="00A25A80">
        <w:rPr>
          <w:rFonts w:ascii="Garamond" w:hAnsi="Garamond"/>
          <w:szCs w:val="24"/>
        </w:rPr>
        <w:tab/>
        <w:t>D</w:t>
      </w:r>
      <w:r w:rsidRPr="00A25A80">
        <w:rPr>
          <w:rFonts w:ascii="Garamond" w:hAnsi="Garamond"/>
          <w:szCs w:val="24"/>
        </w:rPr>
        <w:tab/>
      </w:r>
    </w:p>
    <w:p w14:paraId="1CB795E9" w14:textId="77777777" w:rsidR="008703B8" w:rsidRPr="00A25A80" w:rsidRDefault="008703B8" w:rsidP="008703B8">
      <w:pPr>
        <w:rPr>
          <w:rFonts w:ascii="Garamond" w:hAnsi="Garamond"/>
          <w:szCs w:val="24"/>
        </w:rPr>
      </w:pPr>
      <w:r w:rsidRPr="00A25A80">
        <w:rPr>
          <w:rFonts w:ascii="Garamond" w:hAnsi="Garamond"/>
          <w:szCs w:val="24"/>
        </w:rPr>
        <w:tab/>
        <w:t>87-89</w:t>
      </w:r>
      <w:r w:rsidRPr="00A25A80">
        <w:rPr>
          <w:rFonts w:ascii="Garamond" w:hAnsi="Garamond"/>
          <w:szCs w:val="24"/>
        </w:rPr>
        <w:tab/>
      </w:r>
      <w:r w:rsidRPr="00A25A80">
        <w:rPr>
          <w:rFonts w:ascii="Garamond" w:hAnsi="Garamond"/>
          <w:szCs w:val="24"/>
        </w:rPr>
        <w:tab/>
        <w:t>B+</w:t>
      </w:r>
      <w:r w:rsidRPr="00A25A80">
        <w:rPr>
          <w:rFonts w:ascii="Garamond" w:hAnsi="Garamond"/>
          <w:szCs w:val="24"/>
        </w:rPr>
        <w:tab/>
      </w:r>
      <w:r w:rsidRPr="00A25A80">
        <w:rPr>
          <w:rFonts w:ascii="Garamond" w:hAnsi="Garamond"/>
          <w:szCs w:val="24"/>
        </w:rPr>
        <w:tab/>
        <w:t>74-76</w:t>
      </w:r>
      <w:r w:rsidRPr="00A25A80">
        <w:rPr>
          <w:rFonts w:ascii="Garamond" w:hAnsi="Garamond"/>
          <w:szCs w:val="24"/>
        </w:rPr>
        <w:tab/>
      </w:r>
      <w:r w:rsidRPr="00A25A80">
        <w:rPr>
          <w:rFonts w:ascii="Garamond" w:hAnsi="Garamond"/>
          <w:szCs w:val="24"/>
        </w:rPr>
        <w:tab/>
        <w:t>C</w:t>
      </w:r>
      <w:r w:rsidRPr="00A25A80">
        <w:rPr>
          <w:rFonts w:ascii="Garamond" w:hAnsi="Garamond"/>
          <w:szCs w:val="24"/>
        </w:rPr>
        <w:tab/>
      </w:r>
      <w:r w:rsidRPr="00A25A80">
        <w:rPr>
          <w:rFonts w:ascii="Garamond" w:hAnsi="Garamond"/>
          <w:szCs w:val="24"/>
        </w:rPr>
        <w:tab/>
      </w:r>
      <w:r w:rsidRPr="00A25A80">
        <w:rPr>
          <w:rFonts w:ascii="Garamond" w:hAnsi="Garamond"/>
          <w:szCs w:val="24"/>
        </w:rPr>
        <w:tab/>
        <w:t>60-63</w:t>
      </w:r>
      <w:r w:rsidRPr="00A25A80">
        <w:rPr>
          <w:rFonts w:ascii="Garamond" w:hAnsi="Garamond"/>
          <w:szCs w:val="24"/>
        </w:rPr>
        <w:tab/>
      </w:r>
      <w:r w:rsidRPr="00A25A80">
        <w:rPr>
          <w:rFonts w:ascii="Garamond" w:hAnsi="Garamond"/>
          <w:szCs w:val="24"/>
        </w:rPr>
        <w:tab/>
        <w:t>D-</w:t>
      </w:r>
    </w:p>
    <w:p w14:paraId="49FEDEBD" w14:textId="77777777" w:rsidR="008703B8" w:rsidRDefault="008703B8" w:rsidP="008703B8">
      <w:pPr>
        <w:rPr>
          <w:rFonts w:ascii="Garamond" w:hAnsi="Garamond"/>
          <w:szCs w:val="24"/>
        </w:rPr>
      </w:pPr>
      <w:r w:rsidRPr="00A25A80">
        <w:rPr>
          <w:rFonts w:ascii="Garamond" w:hAnsi="Garamond"/>
          <w:szCs w:val="24"/>
        </w:rPr>
        <w:tab/>
        <w:t>84-86</w:t>
      </w:r>
      <w:r w:rsidRPr="00A25A80">
        <w:rPr>
          <w:rFonts w:ascii="Garamond" w:hAnsi="Garamond"/>
          <w:szCs w:val="24"/>
        </w:rPr>
        <w:tab/>
      </w:r>
      <w:r w:rsidRPr="00A25A80">
        <w:rPr>
          <w:rFonts w:ascii="Garamond" w:hAnsi="Garamond"/>
          <w:szCs w:val="24"/>
        </w:rPr>
        <w:tab/>
        <w:t>B</w:t>
      </w:r>
      <w:r w:rsidRPr="00A25A80">
        <w:rPr>
          <w:rFonts w:ascii="Garamond" w:hAnsi="Garamond"/>
          <w:szCs w:val="24"/>
        </w:rPr>
        <w:tab/>
      </w:r>
      <w:r w:rsidRPr="00A25A80">
        <w:rPr>
          <w:rFonts w:ascii="Garamond" w:hAnsi="Garamond"/>
          <w:szCs w:val="24"/>
        </w:rPr>
        <w:tab/>
        <w:t>70-73</w:t>
      </w:r>
      <w:r w:rsidRPr="00A25A80">
        <w:rPr>
          <w:rFonts w:ascii="Garamond" w:hAnsi="Garamond"/>
          <w:szCs w:val="24"/>
        </w:rPr>
        <w:tab/>
      </w:r>
      <w:r w:rsidRPr="00A25A80">
        <w:rPr>
          <w:rFonts w:ascii="Garamond" w:hAnsi="Garamond"/>
          <w:szCs w:val="24"/>
        </w:rPr>
        <w:tab/>
        <w:t>C-</w:t>
      </w:r>
      <w:r w:rsidRPr="00A25A80">
        <w:rPr>
          <w:rFonts w:ascii="Garamond" w:hAnsi="Garamond"/>
          <w:szCs w:val="24"/>
        </w:rPr>
        <w:tab/>
      </w:r>
      <w:r w:rsidRPr="00A25A80">
        <w:rPr>
          <w:rFonts w:ascii="Garamond" w:hAnsi="Garamond"/>
          <w:szCs w:val="24"/>
        </w:rPr>
        <w:tab/>
        <w:t xml:space="preserve"> </w:t>
      </w:r>
      <w:r w:rsidRPr="00A25A80">
        <w:rPr>
          <w:rFonts w:ascii="Garamond" w:hAnsi="Garamond"/>
          <w:szCs w:val="24"/>
        </w:rPr>
        <w:tab/>
        <w:t xml:space="preserve"> 0-59</w:t>
      </w:r>
      <w:r w:rsidRPr="00A25A80">
        <w:rPr>
          <w:rFonts w:ascii="Garamond" w:hAnsi="Garamond"/>
          <w:szCs w:val="24"/>
        </w:rPr>
        <w:tab/>
      </w:r>
      <w:r w:rsidRPr="00A25A80">
        <w:rPr>
          <w:rFonts w:ascii="Garamond" w:hAnsi="Garamond"/>
          <w:szCs w:val="24"/>
        </w:rPr>
        <w:tab/>
        <w:t>F</w:t>
      </w:r>
    </w:p>
    <w:p w14:paraId="51B3E35B" w14:textId="77777777" w:rsidR="008703B8" w:rsidRDefault="008703B8" w:rsidP="008703B8">
      <w:pPr>
        <w:rPr>
          <w:rFonts w:ascii="Garamond" w:hAnsi="Garamond"/>
          <w:szCs w:val="24"/>
        </w:rPr>
      </w:pPr>
    </w:p>
    <w:p w14:paraId="7D260D12" w14:textId="3BAC6292" w:rsidR="008703B8" w:rsidRPr="00A52B62" w:rsidRDefault="008703B8" w:rsidP="008703B8">
      <w:pPr>
        <w:rPr>
          <w:rFonts w:ascii="Garamond" w:hAnsi="Garamond"/>
          <w:b/>
          <w:bCs/>
          <w:szCs w:val="24"/>
        </w:rPr>
      </w:pPr>
      <w:r w:rsidRPr="00A52B62">
        <w:rPr>
          <w:rFonts w:ascii="Garamond" w:hAnsi="Garamond"/>
          <w:b/>
          <w:bCs/>
          <w:szCs w:val="24"/>
        </w:rPr>
        <w:t xml:space="preserve">Graduate Writing </w:t>
      </w:r>
      <w:r w:rsidR="00D77A18">
        <w:rPr>
          <w:rFonts w:ascii="Garamond" w:hAnsi="Garamond"/>
          <w:b/>
          <w:bCs/>
          <w:szCs w:val="24"/>
        </w:rPr>
        <w:t>Expectations</w:t>
      </w:r>
      <w:r w:rsidRPr="00A52B62">
        <w:rPr>
          <w:rFonts w:ascii="Garamond" w:hAnsi="Garamond"/>
          <w:b/>
          <w:bCs/>
          <w:szCs w:val="24"/>
        </w:rPr>
        <w:t xml:space="preserve">: </w:t>
      </w:r>
    </w:p>
    <w:p w14:paraId="490AAEF3" w14:textId="6728F59C" w:rsidR="00533200" w:rsidRDefault="008703B8" w:rsidP="008703B8">
      <w:pPr>
        <w:rPr>
          <w:rFonts w:ascii="Garamond" w:hAnsi="Garamond"/>
          <w:szCs w:val="24"/>
        </w:rPr>
      </w:pPr>
      <w:r w:rsidRPr="00A52B62">
        <w:rPr>
          <w:rFonts w:ascii="Garamond" w:hAnsi="Garamond"/>
          <w:szCs w:val="24"/>
        </w:rPr>
        <w:t>A</w:t>
      </w:r>
      <w:r>
        <w:rPr>
          <w:rFonts w:ascii="Garamond" w:hAnsi="Garamond"/>
          <w:szCs w:val="24"/>
        </w:rPr>
        <w:t xml:space="preserve">ll written assignments </w:t>
      </w:r>
      <w:r w:rsidRPr="00A52B62">
        <w:rPr>
          <w:rFonts w:ascii="Garamond" w:hAnsi="Garamond"/>
          <w:szCs w:val="24"/>
        </w:rPr>
        <w:t>that do not follow APA writing guidelines will be considered below graduate level work</w:t>
      </w:r>
      <w:r>
        <w:rPr>
          <w:rFonts w:ascii="Garamond" w:hAnsi="Garamond"/>
          <w:szCs w:val="24"/>
        </w:rPr>
        <w:t xml:space="preserve"> </w:t>
      </w:r>
      <w:r w:rsidRPr="00A52B62">
        <w:rPr>
          <w:rFonts w:ascii="Garamond" w:hAnsi="Garamond"/>
          <w:szCs w:val="24"/>
        </w:rPr>
        <w:t>and place the student in jeopardy of not receiving credit for the</w:t>
      </w:r>
      <w:r w:rsidR="005B21D1">
        <w:rPr>
          <w:rFonts w:ascii="Garamond" w:hAnsi="Garamond"/>
          <w:szCs w:val="24"/>
        </w:rPr>
        <w:t xml:space="preserve"> assignment and for the</w:t>
      </w:r>
      <w:r w:rsidRPr="00A52B62">
        <w:rPr>
          <w:rFonts w:ascii="Garamond" w:hAnsi="Garamond"/>
          <w:szCs w:val="24"/>
        </w:rPr>
        <w:t xml:space="preserve"> course. </w:t>
      </w:r>
      <w:r>
        <w:rPr>
          <w:rFonts w:ascii="Garamond" w:hAnsi="Garamond"/>
          <w:szCs w:val="24"/>
        </w:rPr>
        <w:t>All w</w:t>
      </w:r>
      <w:r w:rsidRPr="00A52B62">
        <w:rPr>
          <w:rFonts w:ascii="Garamond" w:hAnsi="Garamond"/>
          <w:szCs w:val="24"/>
        </w:rPr>
        <w:t xml:space="preserve">ritten work </w:t>
      </w:r>
      <w:r>
        <w:rPr>
          <w:rFonts w:ascii="Garamond" w:hAnsi="Garamond"/>
          <w:szCs w:val="24"/>
        </w:rPr>
        <w:t>should be</w:t>
      </w:r>
      <w:r w:rsidRPr="00A52B62">
        <w:rPr>
          <w:rFonts w:ascii="Garamond" w:hAnsi="Garamond"/>
          <w:szCs w:val="24"/>
        </w:rPr>
        <w:t xml:space="preserve"> </w:t>
      </w:r>
      <w:r w:rsidR="005B21D1">
        <w:rPr>
          <w:rFonts w:ascii="Garamond" w:hAnsi="Garamond"/>
          <w:szCs w:val="24"/>
        </w:rPr>
        <w:t xml:space="preserve">edited and </w:t>
      </w:r>
      <w:r w:rsidRPr="00A52B62">
        <w:rPr>
          <w:rFonts w:ascii="Garamond" w:hAnsi="Garamond"/>
          <w:szCs w:val="24"/>
        </w:rPr>
        <w:t>proofed</w:t>
      </w:r>
      <w:r>
        <w:rPr>
          <w:rFonts w:ascii="Garamond" w:hAnsi="Garamond"/>
          <w:szCs w:val="24"/>
        </w:rPr>
        <w:t xml:space="preserve"> before submission </w:t>
      </w:r>
      <w:r w:rsidRPr="00A52B62">
        <w:rPr>
          <w:rFonts w:ascii="Garamond" w:hAnsi="Garamond"/>
          <w:szCs w:val="24"/>
        </w:rPr>
        <w:t xml:space="preserve">and reflect graduate competency in both technical and grammatical arenas. </w:t>
      </w:r>
    </w:p>
    <w:p w14:paraId="5C434769" w14:textId="77777777" w:rsidR="00533200" w:rsidRPr="00A25A80" w:rsidRDefault="00533200" w:rsidP="008703B8">
      <w:pPr>
        <w:rPr>
          <w:rFonts w:ascii="Garamond" w:hAnsi="Garamond"/>
          <w:szCs w:val="24"/>
        </w:rPr>
      </w:pPr>
    </w:p>
    <w:p w14:paraId="1C177178" w14:textId="77777777" w:rsidR="00533200" w:rsidRPr="00415A7E" w:rsidRDefault="00533200" w:rsidP="00533200">
      <w:pPr>
        <w:rPr>
          <w:rFonts w:ascii="Garamond" w:hAnsi="Garamond"/>
          <w:b/>
          <w:bCs/>
          <w:szCs w:val="24"/>
        </w:rPr>
      </w:pPr>
      <w:r>
        <w:rPr>
          <w:rFonts w:ascii="Garamond" w:hAnsi="Garamond"/>
          <w:b/>
          <w:bCs/>
          <w:szCs w:val="24"/>
        </w:rPr>
        <w:t>Missed</w:t>
      </w:r>
      <w:r w:rsidRPr="00415A7E">
        <w:rPr>
          <w:rFonts w:ascii="Garamond" w:hAnsi="Garamond"/>
          <w:b/>
          <w:bCs/>
          <w:szCs w:val="24"/>
        </w:rPr>
        <w:t xml:space="preserve"> Class</w:t>
      </w:r>
      <w:r>
        <w:rPr>
          <w:rFonts w:ascii="Garamond" w:hAnsi="Garamond"/>
          <w:b/>
          <w:bCs/>
          <w:szCs w:val="24"/>
        </w:rPr>
        <w:t xml:space="preserve"> Policy</w:t>
      </w:r>
      <w:r w:rsidRPr="00415A7E">
        <w:rPr>
          <w:rFonts w:ascii="Garamond" w:hAnsi="Garamond"/>
          <w:b/>
          <w:bCs/>
          <w:szCs w:val="24"/>
        </w:rPr>
        <w:t>:</w:t>
      </w:r>
    </w:p>
    <w:p w14:paraId="7B9BFDEC" w14:textId="69F746AE" w:rsidR="00BF644F" w:rsidRDefault="00533200" w:rsidP="00BF644F">
      <w:pPr>
        <w:rPr>
          <w:rFonts w:ascii="Garamond" w:hAnsi="Garamond"/>
          <w:b/>
          <w:bCs/>
          <w:szCs w:val="24"/>
        </w:rPr>
      </w:pPr>
      <w:r w:rsidRPr="00415A7E">
        <w:rPr>
          <w:rFonts w:ascii="Garamond" w:hAnsi="Garamond"/>
          <w:szCs w:val="24"/>
        </w:rPr>
        <w:t xml:space="preserve">If </w:t>
      </w:r>
      <w:r>
        <w:rPr>
          <w:rFonts w:ascii="Garamond" w:hAnsi="Garamond"/>
          <w:szCs w:val="24"/>
        </w:rPr>
        <w:t>a student</w:t>
      </w:r>
      <w:r w:rsidRPr="00415A7E">
        <w:rPr>
          <w:rFonts w:ascii="Garamond" w:hAnsi="Garamond"/>
          <w:szCs w:val="24"/>
        </w:rPr>
        <w:t xml:space="preserve"> expect</w:t>
      </w:r>
      <w:r>
        <w:rPr>
          <w:rFonts w:ascii="Garamond" w:hAnsi="Garamond"/>
          <w:szCs w:val="24"/>
        </w:rPr>
        <w:t>s</w:t>
      </w:r>
      <w:r w:rsidRPr="00415A7E">
        <w:rPr>
          <w:rFonts w:ascii="Garamond" w:hAnsi="Garamond"/>
          <w:szCs w:val="24"/>
        </w:rPr>
        <w:t xml:space="preserve"> to </w:t>
      </w:r>
      <w:r>
        <w:rPr>
          <w:rFonts w:ascii="Garamond" w:hAnsi="Garamond"/>
          <w:szCs w:val="24"/>
        </w:rPr>
        <w:t>miss class</w:t>
      </w:r>
      <w:r w:rsidRPr="00415A7E">
        <w:rPr>
          <w:rFonts w:ascii="Garamond" w:hAnsi="Garamond"/>
          <w:szCs w:val="24"/>
        </w:rPr>
        <w:t xml:space="preserve"> or to be late to </w:t>
      </w:r>
      <w:r>
        <w:rPr>
          <w:rFonts w:ascii="Garamond" w:hAnsi="Garamond"/>
          <w:szCs w:val="24"/>
        </w:rPr>
        <w:t>class, please</w:t>
      </w:r>
      <w:r w:rsidRPr="00415A7E">
        <w:rPr>
          <w:rFonts w:ascii="Garamond" w:hAnsi="Garamond"/>
          <w:szCs w:val="24"/>
        </w:rPr>
        <w:t xml:space="preserve"> e-mail </w:t>
      </w:r>
      <w:r>
        <w:rPr>
          <w:rFonts w:ascii="Garamond" w:hAnsi="Garamond"/>
          <w:szCs w:val="24"/>
        </w:rPr>
        <w:t>the course instructor</w:t>
      </w:r>
      <w:r w:rsidRPr="00415A7E">
        <w:rPr>
          <w:rFonts w:ascii="Garamond" w:hAnsi="Garamond"/>
          <w:szCs w:val="24"/>
        </w:rPr>
        <w:t xml:space="preserve"> beforehand (or as soon as possible). </w:t>
      </w:r>
      <w:r>
        <w:rPr>
          <w:rFonts w:ascii="Garamond" w:hAnsi="Garamond"/>
          <w:szCs w:val="24"/>
        </w:rPr>
        <w:t>If available, please review</w:t>
      </w:r>
      <w:r w:rsidR="00532B58">
        <w:rPr>
          <w:rFonts w:ascii="Garamond" w:hAnsi="Garamond"/>
          <w:szCs w:val="24"/>
        </w:rPr>
        <w:t xml:space="preserve"> </w:t>
      </w:r>
      <w:r>
        <w:rPr>
          <w:rFonts w:ascii="Garamond" w:hAnsi="Garamond"/>
          <w:szCs w:val="24"/>
        </w:rPr>
        <w:t xml:space="preserve">the class slides, </w:t>
      </w:r>
      <w:r w:rsidRPr="00415A7E">
        <w:rPr>
          <w:rFonts w:ascii="Garamond" w:hAnsi="Garamond"/>
          <w:szCs w:val="24"/>
        </w:rPr>
        <w:t xml:space="preserve">and/or obtain notes from </w:t>
      </w:r>
      <w:r>
        <w:rPr>
          <w:rFonts w:ascii="Garamond" w:hAnsi="Garamond"/>
          <w:szCs w:val="24"/>
        </w:rPr>
        <w:t>a</w:t>
      </w:r>
      <w:r w:rsidRPr="00415A7E">
        <w:rPr>
          <w:rFonts w:ascii="Garamond" w:hAnsi="Garamond"/>
          <w:szCs w:val="24"/>
        </w:rPr>
        <w:t xml:space="preserve"> peer. </w:t>
      </w:r>
      <w:r>
        <w:rPr>
          <w:rFonts w:ascii="Garamond" w:hAnsi="Garamond"/>
          <w:szCs w:val="24"/>
        </w:rPr>
        <w:t xml:space="preserve">Students are responsible for any course information even when a class is missed. Attendance points will be deducted for being late to class and for missing class. </w:t>
      </w:r>
      <w:r w:rsidR="00BF644F" w:rsidRPr="00DF78CC">
        <w:rPr>
          <w:rFonts w:ascii="Garamond" w:hAnsi="Garamond"/>
          <w:b/>
          <w:bCs/>
          <w:szCs w:val="24"/>
        </w:rPr>
        <w:t xml:space="preserve">Students are not able to recover </w:t>
      </w:r>
      <w:r w:rsidR="00BF644F">
        <w:rPr>
          <w:rFonts w:ascii="Garamond" w:hAnsi="Garamond"/>
          <w:b/>
          <w:bCs/>
          <w:szCs w:val="24"/>
        </w:rPr>
        <w:t>lost attendance</w:t>
      </w:r>
      <w:r w:rsidR="00BF644F" w:rsidRPr="00DF78CC">
        <w:rPr>
          <w:rFonts w:ascii="Garamond" w:hAnsi="Garamond"/>
          <w:b/>
          <w:bCs/>
          <w:szCs w:val="24"/>
        </w:rPr>
        <w:t xml:space="preserve"> points. </w:t>
      </w:r>
      <w:r w:rsidR="00BF644F" w:rsidRPr="00A74BF7">
        <w:rPr>
          <w:rFonts w:ascii="Garamond" w:hAnsi="Garamond"/>
          <w:b/>
          <w:szCs w:val="24"/>
        </w:rPr>
        <w:t xml:space="preserve">Students who miss two classes will </w:t>
      </w:r>
      <w:r w:rsidR="00BF644F">
        <w:rPr>
          <w:rFonts w:ascii="Garamond" w:hAnsi="Garamond"/>
          <w:b/>
          <w:szCs w:val="24"/>
        </w:rPr>
        <w:t xml:space="preserve">fail the course and </w:t>
      </w:r>
      <w:r w:rsidR="00BF644F" w:rsidRPr="00A74BF7">
        <w:rPr>
          <w:rFonts w:ascii="Garamond" w:hAnsi="Garamond"/>
          <w:b/>
          <w:szCs w:val="24"/>
        </w:rPr>
        <w:t xml:space="preserve">be required to repeat </w:t>
      </w:r>
      <w:r w:rsidR="00BF644F">
        <w:rPr>
          <w:rFonts w:ascii="Garamond" w:hAnsi="Garamond"/>
          <w:b/>
          <w:szCs w:val="24"/>
        </w:rPr>
        <w:t>it.</w:t>
      </w:r>
      <w:r w:rsidR="00BF644F" w:rsidRPr="00A74BF7">
        <w:rPr>
          <w:rFonts w:ascii="Garamond" w:hAnsi="Garamond"/>
          <w:szCs w:val="24"/>
        </w:rPr>
        <w:t xml:space="preserve"> </w:t>
      </w:r>
      <w:r w:rsidR="00BF644F" w:rsidRPr="009470EC">
        <w:rPr>
          <w:rFonts w:ascii="Garamond" w:hAnsi="Garamond"/>
          <w:b/>
          <w:bCs/>
          <w:szCs w:val="24"/>
        </w:rPr>
        <w:t>Repeating a course may delay a student’s program of study.</w:t>
      </w:r>
    </w:p>
    <w:p w14:paraId="4A68D8C4" w14:textId="2A693A93" w:rsidR="00533200" w:rsidRDefault="00533200" w:rsidP="00533200">
      <w:pPr>
        <w:rPr>
          <w:rFonts w:ascii="Garamond" w:hAnsi="Garamond"/>
          <w:b/>
          <w:bCs/>
          <w:szCs w:val="24"/>
        </w:rPr>
      </w:pPr>
    </w:p>
    <w:p w14:paraId="00FBAB57" w14:textId="77777777" w:rsidR="00833B09" w:rsidRPr="00344F07" w:rsidRDefault="00833B09" w:rsidP="00833B09">
      <w:pPr>
        <w:rPr>
          <w:rFonts w:ascii="Garamond" w:hAnsi="Garamond"/>
          <w:b/>
          <w:szCs w:val="24"/>
        </w:rPr>
      </w:pPr>
      <w:r w:rsidRPr="00344F07">
        <w:rPr>
          <w:rFonts w:ascii="Garamond" w:hAnsi="Garamond"/>
          <w:b/>
          <w:szCs w:val="24"/>
        </w:rPr>
        <w:t>Missed Student Group</w:t>
      </w:r>
      <w:r>
        <w:rPr>
          <w:rFonts w:ascii="Garamond" w:hAnsi="Garamond"/>
          <w:b/>
          <w:szCs w:val="24"/>
        </w:rPr>
        <w:t xml:space="preserve"> Policy</w:t>
      </w:r>
      <w:r w:rsidRPr="00344F07">
        <w:rPr>
          <w:rFonts w:ascii="Garamond" w:hAnsi="Garamond"/>
          <w:b/>
          <w:szCs w:val="24"/>
        </w:rPr>
        <w:t>:</w:t>
      </w:r>
    </w:p>
    <w:p w14:paraId="51E8D6C3" w14:textId="77777777" w:rsidR="00833B09" w:rsidRDefault="00833B09" w:rsidP="00833B09">
      <w:pPr>
        <w:rPr>
          <w:rFonts w:ascii="Garamond" w:hAnsi="Garamond"/>
          <w:b/>
          <w:bCs/>
          <w:szCs w:val="24"/>
        </w:rPr>
      </w:pPr>
      <w:r w:rsidRPr="00344F07">
        <w:rPr>
          <w:rFonts w:ascii="Garamond" w:hAnsi="Garamond"/>
          <w:bCs/>
          <w:szCs w:val="24"/>
        </w:rPr>
        <w:t xml:space="preserve">Failure to attend a </w:t>
      </w:r>
      <w:r>
        <w:rPr>
          <w:rFonts w:ascii="Garamond" w:hAnsi="Garamond"/>
          <w:bCs/>
          <w:szCs w:val="24"/>
        </w:rPr>
        <w:t xml:space="preserve">student </w:t>
      </w:r>
      <w:r w:rsidRPr="00344F07">
        <w:rPr>
          <w:rFonts w:ascii="Garamond" w:hAnsi="Garamond"/>
          <w:bCs/>
          <w:szCs w:val="24"/>
        </w:rPr>
        <w:t xml:space="preserve">group will lead to failure in the course </w:t>
      </w:r>
      <w:proofErr w:type="gramStart"/>
      <w:r w:rsidRPr="00344F07">
        <w:rPr>
          <w:rFonts w:ascii="Garamond" w:hAnsi="Garamond"/>
          <w:bCs/>
          <w:szCs w:val="24"/>
        </w:rPr>
        <w:t>with the exception of</w:t>
      </w:r>
      <w:proofErr w:type="gramEnd"/>
      <w:r w:rsidRPr="00344F07">
        <w:rPr>
          <w:rFonts w:ascii="Garamond" w:hAnsi="Garamond"/>
          <w:bCs/>
          <w:szCs w:val="24"/>
        </w:rPr>
        <w:t xml:space="preserve"> one absence due to a medical emergency. If a student does have a medical emergency and misses a group, they will be required to make-up the missed group by attending an outside group on their own time and writing a paper to reflect on the experience. Students must get permission from the course instructor before being allowed to make up a missed group</w:t>
      </w:r>
      <w:r w:rsidRPr="00860E3F">
        <w:rPr>
          <w:rFonts w:ascii="Garamond" w:hAnsi="Garamond"/>
          <w:b/>
          <w:szCs w:val="24"/>
        </w:rPr>
        <w:t>. Students who miss two student groups for any reason</w:t>
      </w:r>
      <w:r>
        <w:rPr>
          <w:rFonts w:ascii="Garamond" w:hAnsi="Garamond"/>
          <w:b/>
          <w:szCs w:val="24"/>
        </w:rPr>
        <w:t>, including medical emergency,</w:t>
      </w:r>
      <w:r w:rsidRPr="00860E3F">
        <w:rPr>
          <w:rFonts w:ascii="Garamond" w:hAnsi="Garamond"/>
          <w:b/>
          <w:szCs w:val="24"/>
        </w:rPr>
        <w:t xml:space="preserve"> will fail the course and be required to repeat it.</w:t>
      </w:r>
      <w:r w:rsidRPr="009470EC">
        <w:rPr>
          <w:rFonts w:ascii="Garamond" w:hAnsi="Garamond"/>
          <w:b/>
          <w:bCs/>
          <w:szCs w:val="24"/>
        </w:rPr>
        <w:t xml:space="preserve"> Repeating a course may delay a student’s program of study.</w:t>
      </w:r>
    </w:p>
    <w:p w14:paraId="3E41E504" w14:textId="77777777" w:rsidR="00833B09" w:rsidRDefault="00833B09" w:rsidP="008703B8">
      <w:pPr>
        <w:rPr>
          <w:rFonts w:ascii="Garamond" w:hAnsi="Garamond"/>
          <w:b/>
          <w:bCs/>
          <w:szCs w:val="24"/>
        </w:rPr>
      </w:pPr>
    </w:p>
    <w:p w14:paraId="1137B2F7" w14:textId="0146F877" w:rsidR="008703B8" w:rsidRPr="002D6A90" w:rsidRDefault="008703B8" w:rsidP="008703B8">
      <w:pPr>
        <w:rPr>
          <w:rFonts w:ascii="Garamond" w:hAnsi="Garamond"/>
          <w:b/>
          <w:bCs/>
          <w:szCs w:val="24"/>
        </w:rPr>
      </w:pPr>
      <w:r w:rsidRPr="002D6A90">
        <w:rPr>
          <w:rFonts w:ascii="Garamond" w:hAnsi="Garamond"/>
          <w:b/>
          <w:bCs/>
          <w:szCs w:val="24"/>
        </w:rPr>
        <w:t xml:space="preserve">Participation </w:t>
      </w:r>
      <w:r w:rsidR="008509CF">
        <w:rPr>
          <w:rFonts w:ascii="Garamond" w:hAnsi="Garamond"/>
          <w:b/>
          <w:bCs/>
          <w:szCs w:val="24"/>
        </w:rPr>
        <w:t>Expectations</w:t>
      </w:r>
      <w:r w:rsidRPr="002D6A90">
        <w:rPr>
          <w:rFonts w:ascii="Garamond" w:hAnsi="Garamond"/>
          <w:b/>
          <w:bCs/>
          <w:szCs w:val="24"/>
        </w:rPr>
        <w:t xml:space="preserve">: </w:t>
      </w:r>
    </w:p>
    <w:p w14:paraId="20D9773D" w14:textId="672D8885" w:rsidR="008703B8" w:rsidRDefault="008703B8" w:rsidP="008703B8">
      <w:pPr>
        <w:rPr>
          <w:rFonts w:ascii="Garamond" w:hAnsi="Garamond"/>
          <w:szCs w:val="24"/>
        </w:rPr>
      </w:pPr>
      <w:r>
        <w:rPr>
          <w:rFonts w:ascii="Garamond" w:hAnsi="Garamond"/>
          <w:szCs w:val="24"/>
        </w:rPr>
        <w:t>Participation i</w:t>
      </w:r>
      <w:r w:rsidRPr="005B0F6D">
        <w:rPr>
          <w:rFonts w:ascii="Garamond" w:hAnsi="Garamond"/>
          <w:szCs w:val="24"/>
        </w:rPr>
        <w:t xml:space="preserve">ncludes </w:t>
      </w:r>
      <w:r>
        <w:rPr>
          <w:rFonts w:ascii="Garamond" w:hAnsi="Garamond"/>
          <w:szCs w:val="24"/>
        </w:rPr>
        <w:t>engaging with all assigned readings and</w:t>
      </w:r>
      <w:r w:rsidRPr="005B0F6D">
        <w:rPr>
          <w:rFonts w:ascii="Garamond" w:hAnsi="Garamond"/>
          <w:szCs w:val="24"/>
        </w:rPr>
        <w:t xml:space="preserve"> videos, discussing, integrating ideas &amp; information. </w:t>
      </w:r>
      <w:r>
        <w:rPr>
          <w:rFonts w:ascii="Garamond" w:hAnsi="Garamond"/>
          <w:szCs w:val="24"/>
        </w:rPr>
        <w:t>Students</w:t>
      </w:r>
      <w:r w:rsidRPr="005B0F6D">
        <w:rPr>
          <w:rFonts w:ascii="Garamond" w:hAnsi="Garamond"/>
          <w:szCs w:val="24"/>
        </w:rPr>
        <w:t xml:space="preserve"> are expected to be present in every class</w:t>
      </w:r>
      <w:r>
        <w:rPr>
          <w:rFonts w:ascii="Garamond" w:hAnsi="Garamond"/>
          <w:szCs w:val="24"/>
        </w:rPr>
        <w:t xml:space="preserve"> </w:t>
      </w:r>
      <w:r w:rsidRPr="005B0F6D">
        <w:rPr>
          <w:rFonts w:ascii="Garamond" w:hAnsi="Garamond"/>
          <w:szCs w:val="24"/>
        </w:rPr>
        <w:t>&amp; be prepared to discuss</w:t>
      </w:r>
      <w:r>
        <w:rPr>
          <w:rFonts w:ascii="Garamond" w:hAnsi="Garamond"/>
          <w:szCs w:val="24"/>
        </w:rPr>
        <w:t xml:space="preserve"> all materials assigned</w:t>
      </w:r>
      <w:r w:rsidR="00A7729D">
        <w:rPr>
          <w:rFonts w:ascii="Garamond" w:hAnsi="Garamond"/>
          <w:szCs w:val="24"/>
        </w:rPr>
        <w:t xml:space="preserve">. </w:t>
      </w:r>
      <w:r w:rsidRPr="0066537A">
        <w:rPr>
          <w:rFonts w:ascii="Garamond" w:hAnsi="Garamond"/>
          <w:szCs w:val="24"/>
        </w:rPr>
        <w:t>Students are expected to demonstrate graduate level analytical thinking as well as self-reflection and self-critique.</w:t>
      </w:r>
    </w:p>
    <w:p w14:paraId="5F431D1A" w14:textId="77777777" w:rsidR="00A7729D" w:rsidRDefault="00A7729D" w:rsidP="008703B8">
      <w:pPr>
        <w:rPr>
          <w:rFonts w:ascii="Garamond" w:hAnsi="Garamond"/>
          <w:szCs w:val="24"/>
        </w:rPr>
      </w:pPr>
    </w:p>
    <w:p w14:paraId="32B0A540" w14:textId="7E781178" w:rsidR="008703B8" w:rsidRPr="00B37AB0" w:rsidRDefault="008703B8" w:rsidP="008703B8">
      <w:pPr>
        <w:rPr>
          <w:rFonts w:ascii="Garamond" w:hAnsi="Garamond"/>
          <w:b/>
          <w:bCs/>
          <w:szCs w:val="24"/>
        </w:rPr>
      </w:pPr>
      <w:r w:rsidRPr="00B37AB0">
        <w:rPr>
          <w:rFonts w:ascii="Garamond" w:hAnsi="Garamond"/>
          <w:b/>
          <w:bCs/>
          <w:szCs w:val="24"/>
        </w:rPr>
        <w:t>Personal Disclosure</w:t>
      </w:r>
      <w:r>
        <w:rPr>
          <w:rFonts w:ascii="Garamond" w:hAnsi="Garamond"/>
          <w:b/>
          <w:bCs/>
          <w:szCs w:val="24"/>
        </w:rPr>
        <w:t xml:space="preserve"> Policy</w:t>
      </w:r>
      <w:r w:rsidRPr="00B37AB0">
        <w:rPr>
          <w:rFonts w:ascii="Garamond" w:hAnsi="Garamond"/>
          <w:b/>
          <w:bCs/>
          <w:szCs w:val="24"/>
        </w:rPr>
        <w:t xml:space="preserve">: </w:t>
      </w:r>
    </w:p>
    <w:p w14:paraId="3DC05474" w14:textId="1BF1C6D7" w:rsidR="008703B8" w:rsidRDefault="008703B8" w:rsidP="008703B8">
      <w:pPr>
        <w:rPr>
          <w:rFonts w:ascii="Garamond" w:hAnsi="Garamond"/>
          <w:szCs w:val="24"/>
        </w:rPr>
      </w:pPr>
      <w:r w:rsidRPr="00B37AB0">
        <w:rPr>
          <w:rFonts w:ascii="Garamond" w:hAnsi="Garamond"/>
          <w:szCs w:val="24"/>
        </w:rPr>
        <w:t>Student self-disclosure of a personal nature may be requested in some courses. Seattle University</w:t>
      </w:r>
      <w:r>
        <w:rPr>
          <w:rFonts w:ascii="Garamond" w:hAnsi="Garamond"/>
          <w:szCs w:val="24"/>
        </w:rPr>
        <w:t xml:space="preserve"> </w:t>
      </w:r>
      <w:r w:rsidRPr="00B37AB0">
        <w:rPr>
          <w:rFonts w:ascii="Garamond" w:hAnsi="Garamond"/>
          <w:szCs w:val="24"/>
        </w:rPr>
        <w:t>faculty members abide by the ethical codes of the American Counseling Association (ACA), the</w:t>
      </w:r>
      <w:r>
        <w:rPr>
          <w:rFonts w:ascii="Garamond" w:hAnsi="Garamond"/>
          <w:szCs w:val="24"/>
        </w:rPr>
        <w:t xml:space="preserve"> </w:t>
      </w:r>
      <w:r w:rsidRPr="00B37AB0">
        <w:rPr>
          <w:rFonts w:ascii="Garamond" w:hAnsi="Garamond"/>
          <w:szCs w:val="24"/>
        </w:rPr>
        <w:t>American School Counselor Association (ASCA), the Association for Counselor Education and</w:t>
      </w:r>
      <w:r>
        <w:rPr>
          <w:rFonts w:ascii="Garamond" w:hAnsi="Garamond"/>
          <w:szCs w:val="24"/>
        </w:rPr>
        <w:t xml:space="preserve"> </w:t>
      </w:r>
      <w:r w:rsidRPr="00B37AB0">
        <w:rPr>
          <w:rFonts w:ascii="Garamond" w:hAnsi="Garamond"/>
          <w:szCs w:val="24"/>
        </w:rPr>
        <w:t>Supervision (ACES) and the American Psychological Association (APA) regarding student personal</w:t>
      </w:r>
      <w:r>
        <w:rPr>
          <w:rFonts w:ascii="Garamond" w:hAnsi="Garamond"/>
          <w:szCs w:val="24"/>
        </w:rPr>
        <w:t xml:space="preserve"> </w:t>
      </w:r>
      <w:r w:rsidRPr="00B37AB0">
        <w:rPr>
          <w:rFonts w:ascii="Garamond" w:hAnsi="Garamond"/>
          <w:szCs w:val="24"/>
        </w:rPr>
        <w:t>disclosure by allowing students to set limits on the content of their disclosure. Such limits will be</w:t>
      </w:r>
      <w:r>
        <w:rPr>
          <w:rFonts w:ascii="Garamond" w:hAnsi="Garamond"/>
          <w:szCs w:val="24"/>
        </w:rPr>
        <w:t xml:space="preserve"> </w:t>
      </w:r>
      <w:r w:rsidRPr="00B37AB0">
        <w:rPr>
          <w:rFonts w:ascii="Garamond" w:hAnsi="Garamond"/>
          <w:szCs w:val="24"/>
        </w:rPr>
        <w:t>respected by faculty and other students.</w:t>
      </w:r>
    </w:p>
    <w:p w14:paraId="2565DE74" w14:textId="77777777" w:rsidR="00C85B4E" w:rsidRDefault="00C85B4E" w:rsidP="008703B8">
      <w:pPr>
        <w:rPr>
          <w:rFonts w:ascii="Garamond" w:hAnsi="Garamond"/>
          <w:szCs w:val="24"/>
        </w:rPr>
      </w:pPr>
    </w:p>
    <w:p w14:paraId="1674B591" w14:textId="0A77EB1C" w:rsidR="008703B8" w:rsidRPr="00B36A23" w:rsidRDefault="008703B8" w:rsidP="008703B8">
      <w:pPr>
        <w:rPr>
          <w:rFonts w:ascii="Garamond" w:hAnsi="Garamond"/>
          <w:b/>
          <w:szCs w:val="24"/>
        </w:rPr>
      </w:pPr>
      <w:r w:rsidRPr="00B36A23">
        <w:rPr>
          <w:rFonts w:ascii="Garamond" w:hAnsi="Garamond"/>
          <w:b/>
          <w:szCs w:val="24"/>
        </w:rPr>
        <w:lastRenderedPageBreak/>
        <w:t>Professional Dispositions</w:t>
      </w:r>
      <w:r>
        <w:rPr>
          <w:rFonts w:ascii="Garamond" w:hAnsi="Garamond"/>
          <w:b/>
          <w:szCs w:val="24"/>
        </w:rPr>
        <w:t xml:space="preserve"> </w:t>
      </w:r>
      <w:r w:rsidR="007E3AB2">
        <w:rPr>
          <w:rFonts w:ascii="Garamond" w:hAnsi="Garamond"/>
          <w:b/>
          <w:szCs w:val="24"/>
        </w:rPr>
        <w:t>Expectations</w:t>
      </w:r>
      <w:r w:rsidRPr="00B36A23">
        <w:rPr>
          <w:rFonts w:ascii="Garamond" w:hAnsi="Garamond"/>
          <w:b/>
          <w:szCs w:val="24"/>
        </w:rPr>
        <w:t>:</w:t>
      </w:r>
    </w:p>
    <w:p w14:paraId="166643D6" w14:textId="77777777" w:rsidR="008703B8" w:rsidRPr="003A6D6A" w:rsidRDefault="008703B8" w:rsidP="008703B8">
      <w:pPr>
        <w:rPr>
          <w:rFonts w:ascii="Garamond" w:hAnsi="Garamond"/>
          <w:bCs/>
          <w:szCs w:val="24"/>
        </w:rPr>
      </w:pPr>
      <w:r w:rsidRPr="003A6D6A">
        <w:rPr>
          <w:rFonts w:ascii="Garamond" w:hAnsi="Garamond"/>
          <w:bCs/>
          <w:szCs w:val="24"/>
        </w:rPr>
        <w:t xml:space="preserve">The faculty will evaluate </w:t>
      </w:r>
      <w:r>
        <w:rPr>
          <w:rFonts w:ascii="Garamond" w:hAnsi="Garamond"/>
          <w:bCs/>
          <w:szCs w:val="24"/>
        </w:rPr>
        <w:t xml:space="preserve">students’ </w:t>
      </w:r>
      <w:r w:rsidRPr="003A6D6A">
        <w:rPr>
          <w:rFonts w:ascii="Garamond" w:hAnsi="Garamond"/>
          <w:bCs/>
          <w:szCs w:val="24"/>
        </w:rPr>
        <w:t xml:space="preserve">readiness to enter the counseling profession through </w:t>
      </w:r>
      <w:r>
        <w:rPr>
          <w:rFonts w:ascii="Garamond" w:hAnsi="Garamond"/>
          <w:bCs/>
          <w:szCs w:val="24"/>
        </w:rPr>
        <w:t xml:space="preserve">interpersonal </w:t>
      </w:r>
      <w:r w:rsidRPr="003A6D6A">
        <w:rPr>
          <w:rFonts w:ascii="Garamond" w:hAnsi="Garamond"/>
          <w:bCs/>
          <w:szCs w:val="24"/>
        </w:rPr>
        <w:t xml:space="preserve">interactions </w:t>
      </w:r>
      <w:r>
        <w:rPr>
          <w:rFonts w:ascii="Garamond" w:hAnsi="Garamond"/>
          <w:bCs/>
          <w:szCs w:val="24"/>
        </w:rPr>
        <w:t>with peers, instructors, and others.</w:t>
      </w:r>
      <w:r w:rsidRPr="003A6D6A">
        <w:rPr>
          <w:rFonts w:ascii="Garamond" w:hAnsi="Garamond"/>
          <w:bCs/>
          <w:szCs w:val="24"/>
        </w:rPr>
        <w:t xml:space="preserve"> As such, </w:t>
      </w:r>
      <w:r>
        <w:rPr>
          <w:rFonts w:ascii="Garamond" w:hAnsi="Garamond"/>
          <w:bCs/>
          <w:szCs w:val="24"/>
        </w:rPr>
        <w:t>students</w:t>
      </w:r>
      <w:r w:rsidRPr="003A6D6A">
        <w:rPr>
          <w:rFonts w:ascii="Garamond" w:hAnsi="Garamond"/>
          <w:bCs/>
          <w:szCs w:val="24"/>
        </w:rPr>
        <w:t xml:space="preserve"> need to demonstrate professionalism and </w:t>
      </w:r>
      <w:r>
        <w:rPr>
          <w:rFonts w:ascii="Garamond" w:hAnsi="Garamond"/>
          <w:bCs/>
          <w:szCs w:val="24"/>
        </w:rPr>
        <w:t>the</w:t>
      </w:r>
      <w:r w:rsidRPr="003A6D6A">
        <w:rPr>
          <w:rFonts w:ascii="Garamond" w:hAnsi="Garamond"/>
          <w:bCs/>
          <w:szCs w:val="24"/>
        </w:rPr>
        <w:t xml:space="preserve"> ability to attend to </w:t>
      </w:r>
      <w:r>
        <w:rPr>
          <w:rFonts w:ascii="Garamond" w:hAnsi="Garamond"/>
          <w:bCs/>
          <w:szCs w:val="24"/>
        </w:rPr>
        <w:t xml:space="preserve">all </w:t>
      </w:r>
      <w:r w:rsidRPr="003A6D6A">
        <w:rPr>
          <w:rFonts w:ascii="Garamond" w:hAnsi="Garamond"/>
          <w:bCs/>
          <w:szCs w:val="24"/>
        </w:rPr>
        <w:t>responsibilities</w:t>
      </w:r>
      <w:r>
        <w:rPr>
          <w:rFonts w:ascii="Garamond" w:hAnsi="Garamond"/>
          <w:bCs/>
          <w:szCs w:val="24"/>
        </w:rPr>
        <w:t xml:space="preserve"> including course work</w:t>
      </w:r>
      <w:r w:rsidRPr="003A6D6A">
        <w:rPr>
          <w:rFonts w:ascii="Garamond" w:hAnsi="Garamond"/>
          <w:bCs/>
          <w:szCs w:val="24"/>
        </w:rPr>
        <w:t xml:space="preserve">. </w:t>
      </w:r>
    </w:p>
    <w:p w14:paraId="6C451925" w14:textId="77777777" w:rsidR="008703B8" w:rsidRPr="003A6D6A" w:rsidRDefault="008703B8" w:rsidP="008703B8">
      <w:pPr>
        <w:rPr>
          <w:rFonts w:ascii="Garamond" w:hAnsi="Garamond"/>
          <w:bCs/>
          <w:szCs w:val="24"/>
        </w:rPr>
      </w:pPr>
      <w:r w:rsidRPr="003A6D6A">
        <w:rPr>
          <w:rFonts w:ascii="Garamond" w:hAnsi="Garamond"/>
          <w:bCs/>
          <w:szCs w:val="24"/>
        </w:rPr>
        <w:t xml:space="preserve">Professional dispositions are used to determine a student’s fit for the </w:t>
      </w:r>
      <w:r>
        <w:rPr>
          <w:rFonts w:ascii="Garamond" w:hAnsi="Garamond"/>
          <w:bCs/>
          <w:szCs w:val="24"/>
        </w:rPr>
        <w:t xml:space="preserve">counseling </w:t>
      </w:r>
      <w:r w:rsidRPr="003A6D6A">
        <w:rPr>
          <w:rFonts w:ascii="Garamond" w:hAnsi="Garamond"/>
          <w:bCs/>
          <w:szCs w:val="24"/>
        </w:rPr>
        <w:t xml:space="preserve">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w:t>
      </w:r>
      <w:r>
        <w:rPr>
          <w:rFonts w:ascii="Garamond" w:hAnsi="Garamond"/>
          <w:bCs/>
          <w:szCs w:val="24"/>
        </w:rPr>
        <w:t>their</w:t>
      </w:r>
      <w:r w:rsidRPr="003A6D6A">
        <w:rPr>
          <w:rFonts w:ascii="Garamond" w:hAnsi="Garamond"/>
          <w:bCs/>
          <w:szCs w:val="24"/>
        </w:rPr>
        <w:t xml:space="preserve"> attitudes and behaviors are ethical, professional, and promote multiculturalism and social justice:</w:t>
      </w:r>
    </w:p>
    <w:p w14:paraId="31E28752" w14:textId="77777777" w:rsidR="008703B8" w:rsidRPr="003A6D6A" w:rsidRDefault="008703B8" w:rsidP="008703B8">
      <w:pPr>
        <w:ind w:left="360" w:hanging="360"/>
        <w:rPr>
          <w:rFonts w:ascii="Garamond" w:hAnsi="Garamond"/>
          <w:bCs/>
          <w:szCs w:val="24"/>
        </w:rPr>
      </w:pPr>
      <w:r w:rsidRPr="003A6D6A">
        <w:rPr>
          <w:rFonts w:ascii="Garamond" w:hAnsi="Garamond"/>
          <w:bCs/>
          <w:szCs w:val="24"/>
        </w:rPr>
        <w:t>1.</w:t>
      </w:r>
      <w:r w:rsidRPr="003A6D6A">
        <w:rPr>
          <w:rFonts w:ascii="Garamond" w:hAnsi="Garamond"/>
          <w:bCs/>
          <w:szCs w:val="24"/>
        </w:rPr>
        <w:tab/>
        <w:t>Self-Expression: Expresses self effectively and appropriately</w:t>
      </w:r>
    </w:p>
    <w:p w14:paraId="5A6E1766" w14:textId="77777777" w:rsidR="008703B8" w:rsidRPr="003A6D6A" w:rsidRDefault="008703B8" w:rsidP="008703B8">
      <w:pPr>
        <w:ind w:left="360" w:hanging="360"/>
        <w:rPr>
          <w:rFonts w:ascii="Garamond" w:hAnsi="Garamond"/>
          <w:bCs/>
          <w:szCs w:val="24"/>
        </w:rPr>
      </w:pPr>
      <w:r w:rsidRPr="003A6D6A">
        <w:rPr>
          <w:rFonts w:ascii="Garamond" w:hAnsi="Garamond"/>
          <w:bCs/>
          <w:szCs w:val="24"/>
        </w:rPr>
        <w:t>2.</w:t>
      </w:r>
      <w:r w:rsidRPr="003A6D6A">
        <w:rPr>
          <w:rFonts w:ascii="Garamond" w:hAnsi="Garamond"/>
          <w:bCs/>
          <w:szCs w:val="24"/>
        </w:rPr>
        <w:tab/>
        <w:t xml:space="preserve">Listening: Listens to others </w:t>
      </w:r>
    </w:p>
    <w:p w14:paraId="4C849040" w14:textId="77777777" w:rsidR="008703B8" w:rsidRPr="003A6D6A" w:rsidRDefault="008703B8" w:rsidP="008703B8">
      <w:pPr>
        <w:ind w:left="360" w:hanging="360"/>
        <w:rPr>
          <w:rFonts w:ascii="Garamond" w:hAnsi="Garamond"/>
          <w:bCs/>
          <w:szCs w:val="24"/>
        </w:rPr>
      </w:pPr>
      <w:r w:rsidRPr="003A6D6A">
        <w:rPr>
          <w:rFonts w:ascii="Garamond" w:hAnsi="Garamond"/>
          <w:bCs/>
          <w:szCs w:val="24"/>
        </w:rPr>
        <w:t>3.</w:t>
      </w:r>
      <w:r w:rsidRPr="003A6D6A">
        <w:rPr>
          <w:rFonts w:ascii="Garamond" w:hAnsi="Garamond"/>
          <w:bCs/>
          <w:szCs w:val="24"/>
        </w:rPr>
        <w:tab/>
        <w:t>Cooperativeness: Cooperates with others</w:t>
      </w:r>
    </w:p>
    <w:p w14:paraId="149ECC2E" w14:textId="77777777" w:rsidR="008703B8" w:rsidRPr="003A6D6A" w:rsidRDefault="008703B8" w:rsidP="008703B8">
      <w:pPr>
        <w:ind w:left="360" w:hanging="360"/>
        <w:rPr>
          <w:rFonts w:ascii="Garamond" w:hAnsi="Garamond"/>
          <w:bCs/>
          <w:szCs w:val="24"/>
        </w:rPr>
      </w:pPr>
      <w:r w:rsidRPr="003A6D6A">
        <w:rPr>
          <w:rFonts w:ascii="Garamond" w:hAnsi="Garamond"/>
          <w:bCs/>
          <w:szCs w:val="24"/>
        </w:rPr>
        <w:t>4.</w:t>
      </w:r>
      <w:r w:rsidRPr="003A6D6A">
        <w:rPr>
          <w:rFonts w:ascii="Garamond" w:hAnsi="Garamond"/>
          <w:bCs/>
          <w:szCs w:val="24"/>
        </w:rPr>
        <w:tab/>
        <w:t>Feedback: Able to receive and integrate feedback</w:t>
      </w:r>
    </w:p>
    <w:p w14:paraId="2B0BCDE4" w14:textId="77777777" w:rsidR="008703B8" w:rsidRPr="003A6D6A" w:rsidRDefault="008703B8" w:rsidP="008703B8">
      <w:pPr>
        <w:ind w:left="360" w:hanging="360"/>
        <w:rPr>
          <w:rFonts w:ascii="Garamond" w:hAnsi="Garamond"/>
          <w:bCs/>
          <w:szCs w:val="24"/>
        </w:rPr>
      </w:pPr>
      <w:r w:rsidRPr="003A6D6A">
        <w:rPr>
          <w:rFonts w:ascii="Garamond" w:hAnsi="Garamond"/>
          <w:bCs/>
          <w:szCs w:val="24"/>
        </w:rPr>
        <w:t>5.</w:t>
      </w:r>
      <w:r w:rsidRPr="003A6D6A">
        <w:rPr>
          <w:rFonts w:ascii="Garamond" w:hAnsi="Garamond"/>
          <w:bCs/>
          <w:szCs w:val="24"/>
        </w:rPr>
        <w:tab/>
        <w:t>Respect: Demonstrates respect for others in a non-judgmental way.</w:t>
      </w:r>
    </w:p>
    <w:p w14:paraId="7EE65ABF" w14:textId="77777777" w:rsidR="008703B8" w:rsidRPr="003A6D6A" w:rsidRDefault="008703B8" w:rsidP="008703B8">
      <w:pPr>
        <w:ind w:left="360" w:hanging="360"/>
        <w:rPr>
          <w:rFonts w:ascii="Garamond" w:hAnsi="Garamond"/>
          <w:bCs/>
          <w:szCs w:val="24"/>
        </w:rPr>
      </w:pPr>
      <w:r w:rsidRPr="003A6D6A">
        <w:rPr>
          <w:rFonts w:ascii="Garamond" w:hAnsi="Garamond"/>
          <w:bCs/>
          <w:szCs w:val="24"/>
        </w:rPr>
        <w:t>6.</w:t>
      </w:r>
      <w:r w:rsidRPr="003A6D6A">
        <w:rPr>
          <w:rFonts w:ascii="Garamond" w:hAnsi="Garamond"/>
          <w:bCs/>
          <w:szCs w:val="24"/>
        </w:rPr>
        <w:tab/>
        <w:t>Self-awareness: Awareness of own impact on others</w:t>
      </w:r>
    </w:p>
    <w:p w14:paraId="6634570F" w14:textId="77777777" w:rsidR="008703B8" w:rsidRPr="003A6D6A" w:rsidRDefault="008703B8" w:rsidP="008703B8">
      <w:pPr>
        <w:ind w:left="360" w:hanging="360"/>
        <w:rPr>
          <w:rFonts w:ascii="Garamond" w:hAnsi="Garamond"/>
          <w:bCs/>
          <w:szCs w:val="24"/>
        </w:rPr>
      </w:pPr>
      <w:r w:rsidRPr="003A6D6A">
        <w:rPr>
          <w:rFonts w:ascii="Garamond" w:hAnsi="Garamond"/>
          <w:bCs/>
          <w:szCs w:val="24"/>
        </w:rPr>
        <w:t>7.</w:t>
      </w:r>
      <w:r w:rsidRPr="003A6D6A">
        <w:rPr>
          <w:rFonts w:ascii="Garamond" w:hAnsi="Garamond"/>
          <w:bCs/>
          <w:szCs w:val="24"/>
        </w:rPr>
        <w:tab/>
        <w:t>Conflict: Appropriately handles conflict with others</w:t>
      </w:r>
    </w:p>
    <w:p w14:paraId="00FCB617" w14:textId="77777777" w:rsidR="008703B8" w:rsidRPr="003A6D6A" w:rsidRDefault="008703B8" w:rsidP="008703B8">
      <w:pPr>
        <w:ind w:left="360" w:hanging="360"/>
        <w:rPr>
          <w:rFonts w:ascii="Garamond" w:hAnsi="Garamond"/>
          <w:bCs/>
          <w:szCs w:val="24"/>
        </w:rPr>
      </w:pPr>
      <w:r w:rsidRPr="003A6D6A">
        <w:rPr>
          <w:rFonts w:ascii="Garamond" w:hAnsi="Garamond"/>
          <w:bCs/>
          <w:szCs w:val="24"/>
        </w:rPr>
        <w:t>8.</w:t>
      </w:r>
      <w:r w:rsidRPr="003A6D6A">
        <w:rPr>
          <w:rFonts w:ascii="Garamond" w:hAnsi="Garamond"/>
          <w:bCs/>
          <w:szCs w:val="24"/>
        </w:rPr>
        <w:tab/>
        <w:t>Personal responsibility: Takes personal responsibility</w:t>
      </w:r>
    </w:p>
    <w:p w14:paraId="79E24973" w14:textId="77777777" w:rsidR="008703B8" w:rsidRPr="003A6D6A" w:rsidRDefault="008703B8" w:rsidP="008703B8">
      <w:pPr>
        <w:ind w:left="360" w:hanging="360"/>
        <w:rPr>
          <w:rFonts w:ascii="Garamond" w:hAnsi="Garamond"/>
          <w:bCs/>
          <w:szCs w:val="24"/>
        </w:rPr>
      </w:pPr>
      <w:r w:rsidRPr="003A6D6A">
        <w:rPr>
          <w:rFonts w:ascii="Garamond" w:hAnsi="Garamond"/>
          <w:bCs/>
          <w:szCs w:val="24"/>
        </w:rPr>
        <w:t>9.</w:t>
      </w:r>
      <w:r w:rsidRPr="003A6D6A">
        <w:rPr>
          <w:rFonts w:ascii="Garamond" w:hAnsi="Garamond"/>
          <w:bCs/>
          <w:szCs w:val="24"/>
        </w:rPr>
        <w:tab/>
        <w:t>Professional: Attitudes and behaviors are professional and aligns with ACA Code of Ethics</w:t>
      </w:r>
    </w:p>
    <w:p w14:paraId="7928AA59" w14:textId="77777777" w:rsidR="008703B8" w:rsidRPr="003A6D6A" w:rsidRDefault="008703B8" w:rsidP="008703B8">
      <w:pPr>
        <w:ind w:left="360" w:hanging="360"/>
        <w:rPr>
          <w:rFonts w:ascii="Garamond" w:hAnsi="Garamond"/>
          <w:bCs/>
          <w:szCs w:val="24"/>
        </w:rPr>
      </w:pPr>
      <w:r w:rsidRPr="003A6D6A">
        <w:rPr>
          <w:rFonts w:ascii="Garamond" w:hAnsi="Garamond"/>
          <w:bCs/>
          <w:szCs w:val="24"/>
        </w:rPr>
        <w:t>10.</w:t>
      </w:r>
      <w:r w:rsidRPr="003A6D6A">
        <w:rPr>
          <w:rFonts w:ascii="Garamond" w:hAnsi="Garamond"/>
          <w:bCs/>
          <w:szCs w:val="24"/>
        </w:rPr>
        <w:tab/>
        <w:t xml:space="preserve">Motivation: Takes initiative to complete tasks </w:t>
      </w:r>
    </w:p>
    <w:p w14:paraId="281C2187" w14:textId="77777777" w:rsidR="008703B8" w:rsidRPr="003A6D6A" w:rsidRDefault="008703B8" w:rsidP="008703B8">
      <w:pPr>
        <w:ind w:left="360" w:hanging="360"/>
        <w:rPr>
          <w:rFonts w:ascii="Garamond" w:hAnsi="Garamond"/>
          <w:bCs/>
          <w:szCs w:val="24"/>
        </w:rPr>
      </w:pPr>
      <w:r w:rsidRPr="003A6D6A">
        <w:rPr>
          <w:rFonts w:ascii="Garamond" w:hAnsi="Garamond"/>
          <w:bCs/>
          <w:szCs w:val="24"/>
        </w:rPr>
        <w:t>11.</w:t>
      </w:r>
      <w:r w:rsidRPr="003A6D6A">
        <w:rPr>
          <w:rFonts w:ascii="Garamond" w:hAnsi="Garamond"/>
          <w:bCs/>
          <w:szCs w:val="24"/>
        </w:rPr>
        <w:tab/>
        <w:t>Multiculturalism: Accepting of social and cultural diversity</w:t>
      </w:r>
    </w:p>
    <w:p w14:paraId="5A3F01FF" w14:textId="77777777" w:rsidR="008703B8" w:rsidRPr="003A6D6A" w:rsidRDefault="008703B8" w:rsidP="008703B8">
      <w:pPr>
        <w:ind w:left="360" w:hanging="360"/>
        <w:rPr>
          <w:rFonts w:ascii="Garamond" w:hAnsi="Garamond"/>
          <w:bCs/>
          <w:szCs w:val="24"/>
        </w:rPr>
      </w:pPr>
      <w:r w:rsidRPr="003A6D6A">
        <w:rPr>
          <w:rFonts w:ascii="Garamond" w:hAnsi="Garamond"/>
          <w:bCs/>
          <w:szCs w:val="24"/>
        </w:rPr>
        <w:t>12.</w:t>
      </w:r>
      <w:r w:rsidRPr="003A6D6A">
        <w:rPr>
          <w:rFonts w:ascii="Garamond" w:hAnsi="Garamond"/>
          <w:bCs/>
          <w:szCs w:val="24"/>
        </w:rPr>
        <w:tab/>
        <w:t>Social Justice: Attitudes and behaviors promote a just world</w:t>
      </w:r>
    </w:p>
    <w:p w14:paraId="3E3C7831" w14:textId="77777777" w:rsidR="008703B8" w:rsidRDefault="008703B8" w:rsidP="008703B8">
      <w:pPr>
        <w:rPr>
          <w:rFonts w:ascii="Garamond" w:hAnsi="Garamond"/>
          <w:b/>
          <w:szCs w:val="24"/>
        </w:rPr>
      </w:pPr>
    </w:p>
    <w:p w14:paraId="30DBC080" w14:textId="2C33F806" w:rsidR="008703B8" w:rsidRPr="00725EA3" w:rsidRDefault="008703B8" w:rsidP="008703B8">
      <w:pPr>
        <w:rPr>
          <w:rFonts w:ascii="Garamond" w:hAnsi="Garamond"/>
          <w:b/>
          <w:szCs w:val="24"/>
        </w:rPr>
      </w:pPr>
      <w:r>
        <w:rPr>
          <w:rFonts w:ascii="Garamond" w:hAnsi="Garamond"/>
          <w:b/>
          <w:szCs w:val="24"/>
        </w:rPr>
        <w:t xml:space="preserve">Professional Language </w:t>
      </w:r>
      <w:r w:rsidR="009E5ACD">
        <w:rPr>
          <w:rFonts w:ascii="Garamond" w:hAnsi="Garamond"/>
          <w:b/>
          <w:szCs w:val="24"/>
        </w:rPr>
        <w:t>Expectations</w:t>
      </w:r>
      <w:r>
        <w:rPr>
          <w:rFonts w:ascii="Garamond" w:hAnsi="Garamond"/>
          <w:b/>
          <w:szCs w:val="24"/>
        </w:rPr>
        <w:t xml:space="preserve">: </w:t>
      </w:r>
      <w:r w:rsidRPr="007A48D4">
        <w:rPr>
          <w:rFonts w:ascii="Garamond" w:hAnsi="Garamond"/>
          <w:bCs/>
          <w:szCs w:val="24"/>
        </w:rPr>
        <w:t>APA Style 7th Edition</w:t>
      </w:r>
      <w:r w:rsidRPr="00725EA3">
        <w:rPr>
          <w:rFonts w:ascii="Garamond" w:hAnsi="Garamond"/>
          <w:b/>
          <w:szCs w:val="24"/>
        </w:rPr>
        <w:t xml:space="preserve"> </w:t>
      </w:r>
    </w:p>
    <w:p w14:paraId="7974BA06" w14:textId="759E7DBD" w:rsidR="008703B8" w:rsidRDefault="008703B8" w:rsidP="008703B8">
      <w:pPr>
        <w:rPr>
          <w:rFonts w:ascii="Garamond" w:hAnsi="Garamond"/>
          <w:szCs w:val="24"/>
        </w:rPr>
      </w:pPr>
      <w:r w:rsidRPr="00725EA3">
        <w:rPr>
          <w:rFonts w:ascii="Garamond" w:hAnsi="Garamond"/>
          <w:szCs w:val="24"/>
        </w:rPr>
        <w:t xml:space="preserve">For all </w:t>
      </w:r>
      <w:r>
        <w:rPr>
          <w:rFonts w:ascii="Garamond" w:hAnsi="Garamond"/>
          <w:szCs w:val="24"/>
        </w:rPr>
        <w:t>assigned</w:t>
      </w:r>
      <w:r w:rsidRPr="00725EA3">
        <w:rPr>
          <w:rFonts w:ascii="Garamond" w:hAnsi="Garamond"/>
          <w:szCs w:val="24"/>
        </w:rPr>
        <w:t xml:space="preserve"> papers, independent studies, and graduate projects, students are expected to follow the style presented in the </w:t>
      </w:r>
      <w:r w:rsidRPr="009779B5">
        <w:rPr>
          <w:rFonts w:ascii="Garamond" w:hAnsi="Garamond"/>
          <w:b/>
          <w:i/>
          <w:szCs w:val="24"/>
        </w:rPr>
        <w:t xml:space="preserve">7th edition </w:t>
      </w:r>
      <w:r w:rsidRPr="00725EA3">
        <w:rPr>
          <w:rFonts w:ascii="Garamond" w:hAnsi="Garamond"/>
          <w:szCs w:val="24"/>
        </w:rPr>
        <w:t xml:space="preserve">of the Publication Manual of the American Psychological Association. </w:t>
      </w:r>
    </w:p>
    <w:p w14:paraId="5C4AAC80" w14:textId="77777777" w:rsidR="000518CB" w:rsidRDefault="000518CB" w:rsidP="008703B8">
      <w:pPr>
        <w:rPr>
          <w:rFonts w:ascii="Garamond" w:hAnsi="Garamond"/>
          <w:szCs w:val="24"/>
        </w:rPr>
      </w:pPr>
    </w:p>
    <w:p w14:paraId="44330685" w14:textId="77777777" w:rsidR="00A7729D" w:rsidRDefault="00A7729D" w:rsidP="000518CB">
      <w:pPr>
        <w:jc w:val="center"/>
        <w:rPr>
          <w:rFonts w:ascii="Garamond" w:hAnsi="Garamond"/>
          <w:b/>
          <w:bCs/>
          <w:szCs w:val="24"/>
        </w:rPr>
      </w:pPr>
    </w:p>
    <w:p w14:paraId="037721BC" w14:textId="77777777" w:rsidR="00A7729D" w:rsidRDefault="00A7729D" w:rsidP="000518CB">
      <w:pPr>
        <w:jc w:val="center"/>
        <w:rPr>
          <w:rFonts w:ascii="Garamond" w:hAnsi="Garamond"/>
          <w:b/>
          <w:bCs/>
          <w:szCs w:val="24"/>
        </w:rPr>
      </w:pPr>
    </w:p>
    <w:p w14:paraId="5639DBA2" w14:textId="77777777" w:rsidR="00A7729D" w:rsidRDefault="00A7729D" w:rsidP="000518CB">
      <w:pPr>
        <w:jc w:val="center"/>
        <w:rPr>
          <w:rFonts w:ascii="Garamond" w:hAnsi="Garamond"/>
          <w:b/>
          <w:bCs/>
          <w:szCs w:val="24"/>
        </w:rPr>
      </w:pPr>
    </w:p>
    <w:p w14:paraId="4BB9115E" w14:textId="77777777" w:rsidR="00A7729D" w:rsidRDefault="00A7729D" w:rsidP="000518CB">
      <w:pPr>
        <w:jc w:val="center"/>
        <w:rPr>
          <w:rFonts w:ascii="Garamond" w:hAnsi="Garamond"/>
          <w:b/>
          <w:bCs/>
          <w:szCs w:val="24"/>
        </w:rPr>
      </w:pPr>
    </w:p>
    <w:p w14:paraId="36B2FA35" w14:textId="77A5DFB9" w:rsidR="00A7729D" w:rsidRDefault="00A7729D" w:rsidP="000518CB">
      <w:pPr>
        <w:jc w:val="center"/>
        <w:rPr>
          <w:rFonts w:ascii="Garamond" w:hAnsi="Garamond"/>
          <w:b/>
          <w:bCs/>
          <w:szCs w:val="24"/>
        </w:rPr>
      </w:pPr>
    </w:p>
    <w:p w14:paraId="3184A470" w14:textId="77777777" w:rsidR="004A0278" w:rsidRDefault="004A0278" w:rsidP="000518CB">
      <w:pPr>
        <w:jc w:val="center"/>
        <w:rPr>
          <w:rFonts w:ascii="Garamond" w:hAnsi="Garamond"/>
          <w:b/>
          <w:bCs/>
          <w:szCs w:val="24"/>
        </w:rPr>
      </w:pPr>
    </w:p>
    <w:p w14:paraId="1FB95758" w14:textId="77777777" w:rsidR="00A7729D" w:rsidRDefault="00A7729D" w:rsidP="000518CB">
      <w:pPr>
        <w:jc w:val="center"/>
        <w:rPr>
          <w:rFonts w:ascii="Garamond" w:hAnsi="Garamond"/>
          <w:b/>
          <w:bCs/>
          <w:szCs w:val="24"/>
        </w:rPr>
      </w:pPr>
    </w:p>
    <w:p w14:paraId="6B615919" w14:textId="0B358844" w:rsidR="000518CB" w:rsidRPr="002A37E2" w:rsidRDefault="000518CB" w:rsidP="000518CB">
      <w:pPr>
        <w:jc w:val="center"/>
        <w:rPr>
          <w:rFonts w:ascii="Garamond" w:hAnsi="Garamond"/>
          <w:b/>
          <w:bCs/>
          <w:szCs w:val="24"/>
        </w:rPr>
      </w:pPr>
      <w:r w:rsidRPr="002A37E2">
        <w:rPr>
          <w:rFonts w:ascii="Garamond" w:hAnsi="Garamond"/>
          <w:b/>
          <w:bCs/>
          <w:szCs w:val="24"/>
        </w:rPr>
        <w:t xml:space="preserve">SU Policies </w:t>
      </w:r>
    </w:p>
    <w:p w14:paraId="6F3ECBB2" w14:textId="33DE67D5" w:rsidR="008703B8" w:rsidRDefault="008703B8" w:rsidP="008703B8">
      <w:pPr>
        <w:rPr>
          <w:rFonts w:ascii="Garamond" w:hAnsi="Garamond"/>
          <w:b/>
          <w:szCs w:val="24"/>
        </w:rPr>
      </w:pPr>
    </w:p>
    <w:p w14:paraId="62DC360D" w14:textId="77777777" w:rsidR="008A3E8D" w:rsidRPr="003A4A6A" w:rsidRDefault="008A3E8D" w:rsidP="008A3E8D">
      <w:pPr>
        <w:rPr>
          <w:rFonts w:ascii="Times New Roman" w:hAnsi="Times New Roman"/>
          <w:b/>
          <w:bCs/>
        </w:rPr>
      </w:pPr>
      <w:bookmarkStart w:id="1" w:name="_Toc364679932"/>
      <w:bookmarkStart w:id="2" w:name="_Toc19280334"/>
      <w:r w:rsidRPr="003A4A6A">
        <w:rPr>
          <w:rFonts w:ascii="Times New Roman" w:hAnsi="Times New Roman"/>
          <w:b/>
          <w:bCs/>
        </w:rPr>
        <w:t>**Academic resources</w:t>
      </w:r>
      <w:bookmarkEnd w:id="1"/>
      <w:bookmarkEnd w:id="2"/>
      <w:r w:rsidRPr="003A4A6A">
        <w:rPr>
          <w:rFonts w:ascii="Times New Roman" w:hAnsi="Times New Roman"/>
          <w:b/>
          <w:bCs/>
        </w:rPr>
        <w:t xml:space="preserve"> to support your learning</w:t>
      </w:r>
    </w:p>
    <w:p w14:paraId="3512768D" w14:textId="77777777" w:rsidR="008A3E8D" w:rsidRPr="003A4A6A" w:rsidRDefault="008A3E8D" w:rsidP="008A3E8D">
      <w:pPr>
        <w:rPr>
          <w:rFonts w:ascii="Times New Roman" w:hAnsi="Times New Roman"/>
          <w:b/>
          <w:bCs/>
        </w:rPr>
      </w:pPr>
    </w:p>
    <w:p w14:paraId="205AD34B" w14:textId="77777777" w:rsidR="008A3E8D" w:rsidRPr="003A4A6A" w:rsidRDefault="008A3E8D" w:rsidP="008A3E8D">
      <w:pPr>
        <w:rPr>
          <w:rFonts w:ascii="Times New Roman" w:hAnsi="Times New Roman"/>
          <w:bCs/>
        </w:rPr>
      </w:pPr>
      <w:r w:rsidRPr="003A4A6A">
        <w:rPr>
          <w:rFonts w:ascii="Times New Roman" w:hAnsi="Times New Roman"/>
          <w:bCs/>
        </w:rPr>
        <w:t xml:space="preserve">My goal is to create a learning environment in which you can be successful and feel supported. I will work hard to create and improve the learning environment throughout the quarter/semester based on my own observations of the course and your feedback on what would help you learn more. In return, I ask and encourage you to make the most of this learning opportunity. </w:t>
      </w:r>
    </w:p>
    <w:p w14:paraId="5768B671" w14:textId="77777777" w:rsidR="008A3E8D" w:rsidRPr="003A4A6A" w:rsidRDefault="008A3E8D" w:rsidP="008A3E8D">
      <w:pPr>
        <w:rPr>
          <w:rFonts w:ascii="Times New Roman" w:hAnsi="Times New Roman"/>
          <w:bCs/>
        </w:rPr>
      </w:pPr>
    </w:p>
    <w:p w14:paraId="672BF0DA" w14:textId="77777777" w:rsidR="008A3E8D" w:rsidRPr="003A4A6A" w:rsidRDefault="008A3E8D" w:rsidP="008A3E8D">
      <w:pPr>
        <w:rPr>
          <w:rFonts w:ascii="Times New Roman" w:hAnsi="Times New Roman"/>
          <w:bCs/>
        </w:rPr>
      </w:pPr>
      <w:r w:rsidRPr="003A4A6A">
        <w:rPr>
          <w:rFonts w:ascii="Times New Roman" w:hAnsi="Times New Roman"/>
          <w:bCs/>
        </w:rPr>
        <w:t xml:space="preserve">I encourage you to explore the services below and to work on the assumption that you’ll always be developing some new strategies that will help you become a more flexible learner. I am keen to support you in that growth, and plan to build in opportunities for us all to share new strategies with one another either in scheduled class time or via Canvas. </w:t>
      </w:r>
    </w:p>
    <w:p w14:paraId="1BC3D94D" w14:textId="77777777" w:rsidR="008A3E8D" w:rsidRPr="003A4A6A" w:rsidRDefault="008A3E8D" w:rsidP="008A3E8D">
      <w:pPr>
        <w:rPr>
          <w:rFonts w:ascii="Times New Roman" w:hAnsi="Times New Roman"/>
          <w:bCs/>
        </w:rPr>
      </w:pPr>
    </w:p>
    <w:p w14:paraId="43742D59" w14:textId="77777777" w:rsidR="008A3E8D" w:rsidRPr="003A4A6A" w:rsidRDefault="008A3E8D" w:rsidP="008A3E8D">
      <w:pPr>
        <w:rPr>
          <w:rFonts w:ascii="Times New Roman" w:hAnsi="Times New Roman"/>
          <w:b/>
          <w:bCs/>
        </w:rPr>
      </w:pPr>
      <w:bookmarkStart w:id="3" w:name="_Toc364679933"/>
      <w:bookmarkStart w:id="4" w:name="_Toc19280335"/>
      <w:r w:rsidRPr="003A4A6A">
        <w:rPr>
          <w:rFonts w:ascii="Times New Roman" w:hAnsi="Times New Roman"/>
          <w:b/>
          <w:bCs/>
        </w:rPr>
        <w:t>**Library and Learning Commons</w:t>
      </w:r>
      <w:bookmarkEnd w:id="3"/>
      <w:bookmarkEnd w:id="4"/>
    </w:p>
    <w:p w14:paraId="5AFC8905" w14:textId="77777777" w:rsidR="008A3E8D" w:rsidRPr="003A4A6A" w:rsidRDefault="008A3E8D" w:rsidP="008A3E8D">
      <w:pPr>
        <w:rPr>
          <w:rFonts w:ascii="Times New Roman" w:hAnsi="Times New Roman"/>
          <w:bCs/>
        </w:rPr>
      </w:pPr>
      <w:r w:rsidRPr="003A4A6A">
        <w:rPr>
          <w:rFonts w:ascii="Times New Roman" w:hAnsi="Times New Roman"/>
          <w:bCs/>
        </w:rPr>
        <w:t xml:space="preserve">** </w:t>
      </w:r>
      <w:hyperlink r:id="rId9" w:history="1">
        <w:r>
          <w:rPr>
            <w:rFonts w:ascii="Times New Roman" w:hAnsi="Times New Roman"/>
            <w:bCs/>
            <w:color w:val="0000FF"/>
            <w:u w:val="single"/>
          </w:rPr>
          <w:t>Library &amp; Learning Commons</w:t>
        </w:r>
      </w:hyperlink>
      <w:r w:rsidRPr="003A4A6A">
        <w:rPr>
          <w:rFonts w:ascii="Times New Roman" w:hAnsi="Times New Roman"/>
          <w:bCs/>
        </w:rPr>
        <w:t xml:space="preserve"> </w:t>
      </w:r>
    </w:p>
    <w:p w14:paraId="25216EEB" w14:textId="77777777" w:rsidR="008A3E8D" w:rsidRPr="003A4A6A" w:rsidRDefault="008A3E8D" w:rsidP="008A3E8D">
      <w:pPr>
        <w:rPr>
          <w:rFonts w:ascii="Times New Roman" w:hAnsi="Times New Roman"/>
          <w:bCs/>
        </w:rPr>
      </w:pPr>
    </w:p>
    <w:p w14:paraId="0EA8E8A5" w14:textId="77777777" w:rsidR="008A3E8D" w:rsidRPr="003A4A6A" w:rsidRDefault="008A3E8D" w:rsidP="008A3E8D">
      <w:pPr>
        <w:rPr>
          <w:rFonts w:ascii="Times New Roman" w:hAnsi="Times New Roman"/>
          <w:b/>
        </w:rPr>
      </w:pPr>
      <w:r w:rsidRPr="003A4A6A">
        <w:rPr>
          <w:rFonts w:ascii="Times New Roman" w:hAnsi="Times New Roman"/>
          <w:b/>
        </w:rPr>
        <w:t>Writing Center</w:t>
      </w:r>
    </w:p>
    <w:p w14:paraId="00F1A90F" w14:textId="77777777" w:rsidR="008A3E8D" w:rsidRPr="003A4A6A" w:rsidRDefault="008A3E8D" w:rsidP="008A3E8D">
      <w:pPr>
        <w:rPr>
          <w:rFonts w:ascii="Times New Roman" w:hAnsi="Times New Roman"/>
          <w:bCs/>
        </w:rPr>
      </w:pPr>
      <w:r w:rsidRPr="003A4A6A">
        <w:rPr>
          <w:rFonts w:ascii="Times New Roman" w:hAnsi="Times New Roman"/>
          <w:bCs/>
        </w:rPr>
        <w:t xml:space="preserve">The Seattle University Writing Center supports SU students from all levels of writing expertise, voices, experiences, and writing practices to achieve their writing goals. We seek to provide an accessible, anti-oppressive, and collaborative space for learning and growth through one-on-one peer consultations. The peer consultants are also students who engage in intensive study and hands-on practice to provide thoughtful feedback and to share writing strategies. Consultations are available at any stage of the writing process, from brainstorming, organizing, and developing rough draft to revising and editing in later drafts. The Writing Center offers appointments in various modalities: in-person and online, synchronous, and asynchronous. Please visit </w:t>
      </w:r>
      <w:hyperlink r:id="rId10" w:history="1">
        <w:r>
          <w:rPr>
            <w:rFonts w:ascii="Times New Roman" w:hAnsi="Times New Roman"/>
            <w:bCs/>
            <w:color w:val="0000FF"/>
            <w:u w:val="single"/>
          </w:rPr>
          <w:t>Writing Center</w:t>
        </w:r>
      </w:hyperlink>
      <w:r w:rsidRPr="003A4A6A">
        <w:rPr>
          <w:rFonts w:ascii="Times New Roman" w:hAnsi="Times New Roman"/>
          <w:bCs/>
        </w:rPr>
        <w:t xml:space="preserve"> to learn more about the Writing Center. You can schedule an appointment and select an available modality through </w:t>
      </w:r>
      <w:hyperlink r:id="rId11" w:history="1">
        <w:r>
          <w:rPr>
            <w:rFonts w:ascii="Times New Roman" w:hAnsi="Times New Roman"/>
            <w:bCs/>
            <w:color w:val="0000FF"/>
            <w:u w:val="single"/>
          </w:rPr>
          <w:t>Appointment Scheduler</w:t>
        </w:r>
      </w:hyperlink>
    </w:p>
    <w:p w14:paraId="51EF50E2" w14:textId="77777777" w:rsidR="008A3E8D" w:rsidRPr="003A4A6A" w:rsidRDefault="008A3E8D" w:rsidP="008A3E8D">
      <w:pPr>
        <w:rPr>
          <w:rFonts w:ascii="Times New Roman" w:hAnsi="Times New Roman"/>
          <w:b/>
        </w:rPr>
      </w:pPr>
    </w:p>
    <w:p w14:paraId="64FEBCED" w14:textId="77777777" w:rsidR="008A3E8D" w:rsidRPr="003A4A6A" w:rsidRDefault="008A3E8D" w:rsidP="008A3E8D">
      <w:pPr>
        <w:rPr>
          <w:rFonts w:ascii="Times New Roman" w:hAnsi="Times New Roman"/>
          <w:b/>
        </w:rPr>
      </w:pPr>
      <w:r w:rsidRPr="003A4A6A">
        <w:rPr>
          <w:rFonts w:ascii="Times New Roman" w:hAnsi="Times New Roman"/>
          <w:b/>
        </w:rPr>
        <w:t>Learning Assistance Programs</w:t>
      </w:r>
    </w:p>
    <w:p w14:paraId="1BA2B8B3" w14:textId="77777777" w:rsidR="008A3E8D" w:rsidRPr="003A4A6A" w:rsidRDefault="008A3E8D" w:rsidP="008A3E8D">
      <w:pPr>
        <w:rPr>
          <w:rFonts w:ascii="Times New Roman" w:hAnsi="Times New Roman"/>
          <w:bCs/>
        </w:rPr>
      </w:pPr>
      <w:r w:rsidRPr="003A4A6A">
        <w:rPr>
          <w:rFonts w:ascii="Times New Roman" w:hAnsi="Times New Roman"/>
          <w:bCs/>
        </w:rPr>
        <w:t xml:space="preserve">Learning Assistance Programs (LAP) provides peer tutoring, facilitated study groups, and learning strategy development through scheduled workshops and individual consultation sessions with a learning specialist. We offer these in various modalities (in-person, synchronous, and asynchronous), depending on university policy and LAP staff availability. Please visit our website </w:t>
      </w:r>
      <w:hyperlink r:id="rId12" w:history="1">
        <w:r>
          <w:rPr>
            <w:rFonts w:ascii="Times New Roman" w:hAnsi="Times New Roman"/>
            <w:bCs/>
            <w:color w:val="0000FF"/>
            <w:u w:val="single"/>
          </w:rPr>
          <w:t>Learning Assistance Programs</w:t>
        </w:r>
      </w:hyperlink>
      <w:r w:rsidRPr="003A4A6A">
        <w:rPr>
          <w:rFonts w:ascii="Times New Roman" w:hAnsi="Times New Roman"/>
          <w:bCs/>
        </w:rPr>
        <w:t xml:space="preserve"> or e-mail us at </w:t>
      </w:r>
      <w:hyperlink r:id="rId13" w:history="1">
        <w:r w:rsidRPr="003A4A6A">
          <w:rPr>
            <w:rFonts w:ascii="Times New Roman" w:hAnsi="Times New Roman"/>
            <w:bCs/>
            <w:color w:val="0000FF"/>
            <w:u w:val="single"/>
          </w:rPr>
          <w:t>learningassistance@seattleu.edu</w:t>
        </w:r>
      </w:hyperlink>
      <w:r w:rsidRPr="003A4A6A">
        <w:rPr>
          <w:rFonts w:ascii="Times New Roman" w:hAnsi="Times New Roman"/>
          <w:bCs/>
        </w:rPr>
        <w:t xml:space="preserve"> for the most updated information about accessing services.</w:t>
      </w:r>
    </w:p>
    <w:p w14:paraId="4C947462" w14:textId="77777777" w:rsidR="008A3E8D" w:rsidRPr="003A4A6A" w:rsidRDefault="008A3E8D" w:rsidP="008A3E8D">
      <w:pPr>
        <w:rPr>
          <w:rFonts w:ascii="Times New Roman" w:hAnsi="Times New Roman"/>
          <w:bCs/>
        </w:rPr>
      </w:pPr>
    </w:p>
    <w:p w14:paraId="7641A6C5" w14:textId="77777777" w:rsidR="008A3E8D" w:rsidRPr="003A4A6A" w:rsidRDefault="008A3E8D" w:rsidP="008A3E8D">
      <w:pPr>
        <w:rPr>
          <w:rFonts w:ascii="Times New Roman" w:hAnsi="Times New Roman"/>
          <w:b/>
        </w:rPr>
      </w:pPr>
      <w:r w:rsidRPr="003A4A6A">
        <w:rPr>
          <w:rFonts w:ascii="Times New Roman" w:hAnsi="Times New Roman"/>
          <w:b/>
        </w:rPr>
        <w:t>Research Services</w:t>
      </w:r>
    </w:p>
    <w:p w14:paraId="4FA7C53B" w14:textId="77777777" w:rsidR="008A3E8D" w:rsidRPr="003A4A6A" w:rsidRDefault="008A3E8D" w:rsidP="008A3E8D">
      <w:pPr>
        <w:rPr>
          <w:rFonts w:ascii="Times New Roman" w:hAnsi="Times New Roman"/>
          <w:bCs/>
        </w:rPr>
      </w:pPr>
      <w:r w:rsidRPr="003A4A6A">
        <w:rPr>
          <w:rFonts w:ascii="Times New Roman" w:hAnsi="Times New Roman"/>
          <w:bCs/>
        </w:rPr>
        <w:t>Research help is available to students at any stage in the research process. Students can schedule a virtual consultation with our team of Research Services Librarians and Student Peer Research Consultants (SPRCs) to get help finding and assessing sources, learn database search skills, and develop research topics.</w:t>
      </w:r>
    </w:p>
    <w:p w14:paraId="72465766" w14:textId="77777777" w:rsidR="008A3E8D" w:rsidRPr="003A4A6A" w:rsidRDefault="008A3E8D" w:rsidP="008A3E8D">
      <w:pPr>
        <w:rPr>
          <w:rFonts w:ascii="Times New Roman" w:hAnsi="Times New Roman"/>
          <w:bCs/>
        </w:rPr>
      </w:pPr>
    </w:p>
    <w:p w14:paraId="0F93E4A3" w14:textId="23C90EE1" w:rsidR="008A3E8D" w:rsidRPr="006B7504" w:rsidRDefault="008A3E8D" w:rsidP="008A3E8D">
      <w:pPr>
        <w:rPr>
          <w:color w:val="000000"/>
          <w:sz w:val="27"/>
          <w:szCs w:val="27"/>
        </w:rPr>
      </w:pPr>
      <w:r w:rsidRPr="003A4A6A">
        <w:rPr>
          <w:rFonts w:ascii="Times New Roman" w:hAnsi="Times New Roman"/>
          <w:bCs/>
        </w:rPr>
        <w:t xml:space="preserve">To learn more, or for assistance via chat/phone/email, check out our Get Research Help page </w:t>
      </w:r>
      <w:r w:rsidR="006B7504">
        <w:rPr>
          <w:color w:val="000000"/>
          <w:sz w:val="27"/>
          <w:szCs w:val="27"/>
        </w:rPr>
        <w:t>(</w:t>
      </w:r>
      <w:hyperlink r:id="rId14" w:history="1">
        <w:r w:rsidR="006B7504">
          <w:rPr>
            <w:rStyle w:val="Hyperlink"/>
            <w:sz w:val="27"/>
            <w:szCs w:val="27"/>
          </w:rPr>
          <w:t>Research Help</w:t>
        </w:r>
      </w:hyperlink>
      <w:r w:rsidR="006B7504">
        <w:rPr>
          <w:color w:val="000000"/>
          <w:sz w:val="27"/>
          <w:szCs w:val="27"/>
        </w:rPr>
        <w:t xml:space="preserve">) </w:t>
      </w:r>
      <w:r w:rsidRPr="003A4A6A">
        <w:rPr>
          <w:rFonts w:ascii="Times New Roman" w:hAnsi="Times New Roman"/>
          <w:bCs/>
        </w:rPr>
        <w:t>or book a Virtual Consultation online (</w:t>
      </w:r>
      <w:hyperlink r:id="rId15" w:history="1">
        <w:r>
          <w:rPr>
            <w:rFonts w:ascii="Times New Roman" w:hAnsi="Times New Roman"/>
            <w:bCs/>
            <w:color w:val="0000FF"/>
            <w:u w:val="single"/>
          </w:rPr>
          <w:t xml:space="preserve">Library Consultation </w:t>
        </w:r>
      </w:hyperlink>
      <w:r w:rsidRPr="003A4A6A">
        <w:rPr>
          <w:rFonts w:ascii="Times New Roman" w:hAnsi="Times New Roman"/>
          <w:bCs/>
        </w:rPr>
        <w:t>).</w:t>
      </w:r>
    </w:p>
    <w:p w14:paraId="37B6E901" w14:textId="77777777" w:rsidR="008A3E8D" w:rsidRPr="003A4A6A" w:rsidRDefault="008A3E8D" w:rsidP="008A3E8D">
      <w:pPr>
        <w:rPr>
          <w:rFonts w:ascii="Times New Roman" w:hAnsi="Times New Roman"/>
          <w:bCs/>
        </w:rPr>
      </w:pPr>
    </w:p>
    <w:p w14:paraId="7F159025" w14:textId="77777777" w:rsidR="008A3E8D" w:rsidRPr="003A4A6A" w:rsidRDefault="008A3E8D" w:rsidP="008A3E8D">
      <w:pPr>
        <w:rPr>
          <w:rFonts w:ascii="Times New Roman" w:hAnsi="Times New Roman"/>
          <w:b/>
        </w:rPr>
      </w:pPr>
      <w:r w:rsidRPr="003A4A6A">
        <w:rPr>
          <w:rFonts w:ascii="Times New Roman" w:hAnsi="Times New Roman"/>
          <w:b/>
        </w:rPr>
        <w:t>Math Lab</w:t>
      </w:r>
    </w:p>
    <w:p w14:paraId="7947D1E6" w14:textId="77777777" w:rsidR="008A3E8D" w:rsidRPr="003A4A6A" w:rsidRDefault="008A3E8D" w:rsidP="008A3E8D">
      <w:pPr>
        <w:rPr>
          <w:rFonts w:ascii="Times New Roman" w:hAnsi="Times New Roman"/>
          <w:bCs/>
        </w:rPr>
      </w:pPr>
      <w:r w:rsidRPr="003A4A6A">
        <w:rPr>
          <w:rFonts w:ascii="Times New Roman" w:hAnsi="Times New Roman"/>
          <w:bCs/>
        </w:rPr>
        <w:t xml:space="preserve">The Math Lab offers one-on-one tutoring to students enrolled in lower division mathematics courses. Please visit our website at </w:t>
      </w:r>
      <w:hyperlink r:id="rId16" w:history="1">
        <w:r>
          <w:rPr>
            <w:rFonts w:ascii="Times New Roman" w:hAnsi="Times New Roman"/>
            <w:bCs/>
            <w:color w:val="0000FF"/>
            <w:u w:val="single"/>
          </w:rPr>
          <w:t>Math Resources</w:t>
        </w:r>
      </w:hyperlink>
      <w:r w:rsidRPr="003A4A6A">
        <w:rPr>
          <w:rFonts w:ascii="Times New Roman" w:hAnsi="Times New Roman"/>
          <w:bCs/>
        </w:rPr>
        <w:t xml:space="preserve"> for more information.</w:t>
      </w:r>
    </w:p>
    <w:p w14:paraId="534C6B80" w14:textId="77777777" w:rsidR="008A3E8D" w:rsidRDefault="008A3E8D" w:rsidP="008A3E8D">
      <w:pPr>
        <w:rPr>
          <w:rFonts w:ascii="Times New Roman" w:hAnsi="Times New Roman"/>
          <w:bCs/>
        </w:rPr>
      </w:pPr>
    </w:p>
    <w:p w14:paraId="35C4EC96" w14:textId="77777777" w:rsidR="008A3E8D" w:rsidRDefault="008A3E8D" w:rsidP="008A3E8D">
      <w:pPr>
        <w:rPr>
          <w:rFonts w:ascii="Times New Roman" w:hAnsi="Times New Roman"/>
          <w:bCs/>
        </w:rPr>
      </w:pPr>
    </w:p>
    <w:p w14:paraId="5EB4FD39" w14:textId="77777777" w:rsidR="008A3E8D" w:rsidRDefault="008A3E8D" w:rsidP="008A3E8D">
      <w:pPr>
        <w:rPr>
          <w:rFonts w:ascii="Times New Roman" w:hAnsi="Times New Roman"/>
          <w:bCs/>
        </w:rPr>
      </w:pPr>
    </w:p>
    <w:p w14:paraId="60635F87" w14:textId="77777777" w:rsidR="008A3E8D" w:rsidRPr="003A4A6A" w:rsidRDefault="008A3E8D" w:rsidP="008A3E8D">
      <w:pPr>
        <w:rPr>
          <w:rFonts w:ascii="Times New Roman" w:hAnsi="Times New Roman"/>
          <w:bCs/>
        </w:rPr>
      </w:pPr>
    </w:p>
    <w:p w14:paraId="5F54A67E" w14:textId="77777777" w:rsidR="008A3E8D" w:rsidRPr="003A4A6A" w:rsidRDefault="008A3E8D" w:rsidP="008A3E8D">
      <w:pPr>
        <w:rPr>
          <w:rFonts w:ascii="Times New Roman" w:hAnsi="Times New Roman"/>
          <w:b/>
          <w:bCs/>
        </w:rPr>
      </w:pPr>
      <w:r w:rsidRPr="003A4A6A">
        <w:rPr>
          <w:rFonts w:ascii="Times New Roman" w:hAnsi="Times New Roman"/>
          <w:b/>
          <w:bCs/>
        </w:rPr>
        <w:t>English-language learning center (ELLC)</w:t>
      </w:r>
    </w:p>
    <w:p w14:paraId="4D84118E" w14:textId="77777777" w:rsidR="008A3E8D" w:rsidRPr="003A4A6A" w:rsidRDefault="008A3E8D" w:rsidP="008A3E8D">
      <w:pPr>
        <w:rPr>
          <w:rFonts w:ascii="Times New Roman" w:hAnsi="Times New Roman"/>
          <w:bCs/>
        </w:rPr>
      </w:pPr>
      <w:r w:rsidRPr="003A4A6A">
        <w:rPr>
          <w:rFonts w:ascii="Times New Roman" w:hAnsi="Times New Roman"/>
          <w:bCs/>
        </w:rPr>
        <w:t xml:space="preserve">The English Language Learning Center (ELLC) offers free tutoring for all SU students who are non-native speakers of English. Experienced ELLC tutors can help you improve your English language skills and better understand American culture. We can help with any type of assignment: written essays, online discussions, oral presentations, interview practice, etc. For the schedule or to book a session please visit </w:t>
      </w:r>
      <w:hyperlink r:id="rId17">
        <w:r>
          <w:rPr>
            <w:rFonts w:ascii="Times New Roman" w:hAnsi="Times New Roman"/>
            <w:bCs/>
            <w:color w:val="0000FF"/>
            <w:u w:val="single"/>
          </w:rPr>
          <w:t>ELLC</w:t>
        </w:r>
      </w:hyperlink>
      <w:r w:rsidRPr="003A4A6A">
        <w:rPr>
          <w:rFonts w:ascii="Times New Roman" w:hAnsi="Times New Roman"/>
          <w:bCs/>
        </w:rPr>
        <w:t xml:space="preserve"> </w:t>
      </w:r>
    </w:p>
    <w:p w14:paraId="5EA24FFF" w14:textId="77777777" w:rsidR="008A3E8D" w:rsidRPr="003A4A6A" w:rsidRDefault="008A3E8D" w:rsidP="008A3E8D">
      <w:pPr>
        <w:rPr>
          <w:rFonts w:ascii="Times New Roman" w:hAnsi="Times New Roman"/>
          <w:bCs/>
        </w:rPr>
      </w:pPr>
    </w:p>
    <w:p w14:paraId="13E3DA8F" w14:textId="77777777" w:rsidR="008A3E8D" w:rsidRPr="003A4A6A" w:rsidRDefault="008A3E8D" w:rsidP="008A3E8D">
      <w:pPr>
        <w:rPr>
          <w:rFonts w:ascii="Times New Roman" w:hAnsi="Times New Roman"/>
          <w:b/>
          <w:bCs/>
        </w:rPr>
      </w:pPr>
      <w:r w:rsidRPr="003A4A6A">
        <w:rPr>
          <w:rFonts w:ascii="Times New Roman" w:hAnsi="Times New Roman"/>
          <w:b/>
          <w:bCs/>
        </w:rPr>
        <w:t>Support for remote learning</w:t>
      </w:r>
    </w:p>
    <w:p w14:paraId="27444929" w14:textId="77777777" w:rsidR="008A3E8D" w:rsidRPr="003A4A6A" w:rsidRDefault="008A3E8D" w:rsidP="008A3E8D">
      <w:pPr>
        <w:rPr>
          <w:rFonts w:ascii="Times New Roman" w:hAnsi="Times New Roman"/>
          <w:bCs/>
        </w:rPr>
      </w:pPr>
      <w:r w:rsidRPr="003A4A6A">
        <w:rPr>
          <w:rFonts w:ascii="Times New Roman" w:hAnsi="Times New Roman"/>
          <w:bCs/>
        </w:rPr>
        <w:t xml:space="preserve">Remember to review the online tutorial that our Center for Digital Learning and Innovation has created to support your remote learning experience: </w:t>
      </w:r>
      <w:hyperlink r:id="rId18" w:history="1">
        <w:r>
          <w:rPr>
            <w:rFonts w:ascii="Times New Roman" w:hAnsi="Times New Roman"/>
            <w:bCs/>
            <w:color w:val="0000FF"/>
            <w:u w:val="single"/>
          </w:rPr>
          <w:t xml:space="preserve">Remote Learning </w:t>
        </w:r>
      </w:hyperlink>
      <w:r w:rsidRPr="003A4A6A">
        <w:rPr>
          <w:rFonts w:ascii="Times New Roman" w:hAnsi="Times New Roman"/>
          <w:bCs/>
        </w:rPr>
        <w:t xml:space="preserve"> </w:t>
      </w:r>
    </w:p>
    <w:p w14:paraId="01B77FFE" w14:textId="77777777" w:rsidR="008A3E8D" w:rsidRPr="003A4A6A" w:rsidRDefault="008A3E8D" w:rsidP="008A3E8D">
      <w:pPr>
        <w:rPr>
          <w:rFonts w:ascii="Times New Roman" w:hAnsi="Times New Roman"/>
          <w:bCs/>
        </w:rPr>
      </w:pPr>
    </w:p>
    <w:p w14:paraId="77B5DB6F" w14:textId="77777777" w:rsidR="008A3E8D" w:rsidRPr="003A4A6A" w:rsidRDefault="008A3E8D" w:rsidP="008A3E8D">
      <w:pPr>
        <w:rPr>
          <w:rFonts w:ascii="Times New Roman" w:hAnsi="Times New Roman"/>
          <w:bCs/>
        </w:rPr>
      </w:pPr>
      <w:r w:rsidRPr="003A4A6A">
        <w:rPr>
          <w:rFonts w:ascii="Times New Roman" w:hAnsi="Times New Roman"/>
          <w:bCs/>
        </w:rPr>
        <w:t xml:space="preserve">Students and faculty have reported a more engaging class experience when using video on Zoom. We know not everyone </w:t>
      </w:r>
      <w:proofErr w:type="gramStart"/>
      <w:r w:rsidRPr="003A4A6A">
        <w:rPr>
          <w:rFonts w:ascii="Times New Roman" w:hAnsi="Times New Roman"/>
          <w:bCs/>
        </w:rPr>
        <w:t>has the ability to</w:t>
      </w:r>
      <w:proofErr w:type="gramEnd"/>
      <w:r w:rsidRPr="003A4A6A">
        <w:rPr>
          <w:rFonts w:ascii="Times New Roman" w:hAnsi="Times New Roman"/>
          <w:bCs/>
        </w:rPr>
        <w:t xml:space="preserve"> have their camera on all the time, for a variety of reasons. If you </w:t>
      </w:r>
      <w:proofErr w:type="gramStart"/>
      <w:r w:rsidRPr="003A4A6A">
        <w:rPr>
          <w:rFonts w:ascii="Times New Roman" w:hAnsi="Times New Roman"/>
          <w:bCs/>
        </w:rPr>
        <w:t>aren’t able to</w:t>
      </w:r>
      <w:proofErr w:type="gramEnd"/>
      <w:r w:rsidRPr="003A4A6A">
        <w:rPr>
          <w:rFonts w:ascii="Times New Roman" w:hAnsi="Times New Roman"/>
          <w:bCs/>
        </w:rPr>
        <w:t xml:space="preserve"> do so, be sure to stay connected in other ways (in chat or vocally).</w:t>
      </w:r>
    </w:p>
    <w:p w14:paraId="16B018F5" w14:textId="77777777" w:rsidR="008A3E8D" w:rsidRPr="003A4A6A" w:rsidRDefault="008A3E8D" w:rsidP="008A3E8D">
      <w:pPr>
        <w:rPr>
          <w:rFonts w:ascii="Times New Roman" w:hAnsi="Times New Roman"/>
          <w:bCs/>
        </w:rPr>
      </w:pPr>
    </w:p>
    <w:p w14:paraId="7CBA1B22" w14:textId="341212F5" w:rsidR="008A3E8D" w:rsidRPr="003A4A6A" w:rsidRDefault="008A3E8D" w:rsidP="008A3E8D">
      <w:pPr>
        <w:rPr>
          <w:rFonts w:ascii="Times New Roman" w:hAnsi="Times New Roman"/>
          <w:b/>
          <w:bCs/>
        </w:rPr>
      </w:pPr>
      <w:r w:rsidRPr="003A4A6A">
        <w:rPr>
          <w:rFonts w:ascii="Times New Roman" w:hAnsi="Times New Roman"/>
          <w:b/>
          <w:bCs/>
        </w:rPr>
        <w:lastRenderedPageBreak/>
        <w:t xml:space="preserve">Borrow a Chromebook or an internet hotspot from the </w:t>
      </w:r>
      <w:proofErr w:type="gramStart"/>
      <w:r w:rsidR="00551A98" w:rsidRPr="003A4A6A">
        <w:rPr>
          <w:rFonts w:ascii="Times New Roman" w:hAnsi="Times New Roman"/>
          <w:b/>
          <w:bCs/>
        </w:rPr>
        <w:t>library</w:t>
      </w:r>
      <w:proofErr w:type="gramEnd"/>
    </w:p>
    <w:p w14:paraId="0AAFE708" w14:textId="63BF3B26" w:rsidR="008A3E8D" w:rsidRPr="003A4A6A" w:rsidRDefault="008A3E8D" w:rsidP="008A3E8D">
      <w:pPr>
        <w:rPr>
          <w:rFonts w:ascii="Times New Roman" w:hAnsi="Times New Roman"/>
          <w:bCs/>
        </w:rPr>
      </w:pPr>
      <w:r w:rsidRPr="003A4A6A">
        <w:rPr>
          <w:rFonts w:ascii="Times New Roman" w:hAnsi="Times New Roman"/>
          <w:bCs/>
        </w:rPr>
        <w:t xml:space="preserve">If you are having difficulty with remote learning because your laptop is older or your internet access is patchy, the </w:t>
      </w:r>
      <w:r w:rsidR="00551A98" w:rsidRPr="003A4A6A">
        <w:rPr>
          <w:rFonts w:ascii="Times New Roman" w:hAnsi="Times New Roman"/>
          <w:bCs/>
        </w:rPr>
        <w:t>library</w:t>
      </w:r>
      <w:r w:rsidRPr="003A4A6A">
        <w:rPr>
          <w:rFonts w:ascii="Times New Roman" w:hAnsi="Times New Roman"/>
          <w:bCs/>
        </w:rPr>
        <w:t xml:space="preserve"> is currently loaning out Chromebooks and internet hotspots. You can submit a request by emailing the </w:t>
      </w:r>
      <w:r w:rsidR="00551A98" w:rsidRPr="003A4A6A">
        <w:rPr>
          <w:rFonts w:ascii="Times New Roman" w:hAnsi="Times New Roman"/>
          <w:bCs/>
        </w:rPr>
        <w:t>library</w:t>
      </w:r>
      <w:r w:rsidRPr="003A4A6A">
        <w:rPr>
          <w:rFonts w:ascii="Times New Roman" w:hAnsi="Times New Roman"/>
          <w:bCs/>
        </w:rPr>
        <w:t xml:space="preserve">; follow the link under “Technology Lending” at: </w:t>
      </w:r>
      <w:hyperlink r:id="rId19" w:anchor="s-lg-box-23259286" w:history="1">
        <w:r>
          <w:rPr>
            <w:rFonts w:ascii="Times New Roman" w:hAnsi="Times New Roman"/>
            <w:bCs/>
            <w:color w:val="0000FF"/>
            <w:u w:val="single"/>
          </w:rPr>
          <w:t>Library Guides</w:t>
        </w:r>
      </w:hyperlink>
      <w:r w:rsidRPr="003A4A6A">
        <w:rPr>
          <w:rFonts w:ascii="Times New Roman" w:hAnsi="Times New Roman"/>
          <w:bCs/>
        </w:rPr>
        <w:t xml:space="preserve">  </w:t>
      </w:r>
    </w:p>
    <w:p w14:paraId="193EE52A" w14:textId="77777777" w:rsidR="008A3E8D" w:rsidRPr="003A4A6A" w:rsidRDefault="008A3E8D" w:rsidP="008A3E8D">
      <w:pPr>
        <w:rPr>
          <w:rFonts w:ascii="Times New Roman" w:hAnsi="Times New Roman"/>
          <w:bCs/>
        </w:rPr>
      </w:pPr>
    </w:p>
    <w:p w14:paraId="1CEA4C22" w14:textId="1402436E" w:rsidR="008A3E8D" w:rsidRPr="003A4A6A" w:rsidRDefault="008A3E8D" w:rsidP="008A3E8D">
      <w:pPr>
        <w:rPr>
          <w:rFonts w:ascii="Times New Roman" w:hAnsi="Times New Roman"/>
          <w:bCs/>
        </w:rPr>
      </w:pPr>
    </w:p>
    <w:p w14:paraId="63777FF4" w14:textId="77777777" w:rsidR="008A3E8D" w:rsidRPr="003A4A6A" w:rsidRDefault="008A3E8D" w:rsidP="008A3E8D">
      <w:pPr>
        <w:rPr>
          <w:rFonts w:ascii="Times New Roman" w:hAnsi="Times New Roman"/>
          <w:b/>
          <w:bCs/>
        </w:rPr>
      </w:pPr>
      <w:bookmarkStart w:id="5" w:name="_Toc364679935"/>
      <w:bookmarkStart w:id="6" w:name="_Toc19280337"/>
      <w:r w:rsidRPr="003A4A6A">
        <w:rPr>
          <w:rFonts w:ascii="Times New Roman" w:hAnsi="Times New Roman"/>
          <w:b/>
          <w:bCs/>
        </w:rPr>
        <w:t>University policies</w:t>
      </w:r>
      <w:bookmarkEnd w:id="5"/>
      <w:bookmarkEnd w:id="6"/>
    </w:p>
    <w:p w14:paraId="7A74980B" w14:textId="77777777" w:rsidR="008A3E8D" w:rsidRPr="003A4A6A" w:rsidRDefault="008A3E8D" w:rsidP="008A3E8D">
      <w:pPr>
        <w:rPr>
          <w:rFonts w:ascii="Times New Roman" w:hAnsi="Times New Roman"/>
          <w:b/>
          <w:bCs/>
        </w:rPr>
      </w:pPr>
      <w:bookmarkStart w:id="7" w:name="_Toc364679936"/>
      <w:bookmarkStart w:id="8" w:name="_Toc19280338"/>
      <w:r w:rsidRPr="003A4A6A">
        <w:rPr>
          <w:rFonts w:ascii="Times New Roman" w:hAnsi="Times New Roman"/>
          <w:b/>
          <w:bCs/>
        </w:rPr>
        <w:t>**Support for students with disabilities</w:t>
      </w:r>
      <w:bookmarkEnd w:id="7"/>
      <w:bookmarkEnd w:id="8"/>
    </w:p>
    <w:p w14:paraId="65F9C71E" w14:textId="77777777" w:rsidR="008A3E8D" w:rsidRPr="003A4A6A" w:rsidRDefault="008A3E8D" w:rsidP="008A3E8D">
      <w:pPr>
        <w:rPr>
          <w:rFonts w:ascii="Times New Roman" w:hAnsi="Times New Roman"/>
          <w:bCs/>
        </w:rPr>
      </w:pPr>
      <w:r w:rsidRPr="003A4A6A">
        <w:rPr>
          <w:rFonts w:ascii="Times New Roman" w:hAnsi="Times New Roman"/>
          <w:bCs/>
        </w:rPr>
        <w:t>Seattle University values diverse types of learners and is committed to ensuring that each student is afforded an equal opportunity to participate in learning experiences. Disability Services (DS) works with students with disabilities to provide reasonable accommodations to support their learning experiences. Disabilities include “invisible disabilities,” such as a learning disability, a chronic health problem, or a mental health condition. This could include any long-term effects of COVID, even after recovery (“long-COVID”), if a health care provider determines it is a chronic health problem.</w:t>
      </w:r>
    </w:p>
    <w:p w14:paraId="3A58C41B" w14:textId="77777777" w:rsidR="008A3E8D" w:rsidRPr="003A4A6A" w:rsidRDefault="008A3E8D" w:rsidP="008A3E8D">
      <w:pPr>
        <w:rPr>
          <w:rFonts w:ascii="Times New Roman" w:hAnsi="Times New Roman"/>
          <w:bCs/>
        </w:rPr>
      </w:pPr>
    </w:p>
    <w:p w14:paraId="7A682376" w14:textId="77777777" w:rsidR="008A3E8D" w:rsidRPr="003A4A6A" w:rsidRDefault="008A3E8D" w:rsidP="008A3E8D">
      <w:pPr>
        <w:rPr>
          <w:rFonts w:ascii="Times New Roman" w:hAnsi="Times New Roman"/>
          <w:bCs/>
        </w:rPr>
      </w:pPr>
      <w:r w:rsidRPr="003A4A6A">
        <w:rPr>
          <w:rFonts w:ascii="Times New Roman" w:hAnsi="Times New Roman"/>
          <w:bCs/>
        </w:rPr>
        <w:t xml:space="preserve">If you have, or suspect you may have, a disability that may interfere with your performance as a student in this course and have not yet been assessed by DS, please contact DS staff at </w:t>
      </w:r>
      <w:hyperlink r:id="rId20" w:history="1">
        <w:r w:rsidRPr="003A4A6A">
          <w:rPr>
            <w:rFonts w:ascii="Times New Roman" w:hAnsi="Times New Roman"/>
            <w:bCs/>
            <w:color w:val="0000FF"/>
            <w:u w:val="single"/>
          </w:rPr>
          <w:t>DS@seattleu.edu</w:t>
        </w:r>
      </w:hyperlink>
      <w:r w:rsidRPr="003A4A6A">
        <w:rPr>
          <w:rFonts w:ascii="Times New Roman" w:hAnsi="Times New Roman"/>
          <w:bCs/>
        </w:rPr>
        <w:t xml:space="preserve"> or (206) 296-5740. Disability-based accommodations to course expectations can be made only through this process and must be approved by DS before implemented in a course. I am committed to working with you, so please consider meeting with me to discuss the logistics of implementing any accommodations approved by DS.</w:t>
      </w:r>
    </w:p>
    <w:p w14:paraId="0825560A" w14:textId="77777777" w:rsidR="008A3E8D" w:rsidRPr="003A4A6A" w:rsidRDefault="008A3E8D" w:rsidP="008A3E8D">
      <w:pPr>
        <w:rPr>
          <w:rFonts w:ascii="Times New Roman" w:hAnsi="Times New Roman"/>
          <w:bCs/>
        </w:rPr>
      </w:pPr>
    </w:p>
    <w:p w14:paraId="1B626DF7" w14:textId="77777777" w:rsidR="008A3E8D" w:rsidRPr="003A4A6A" w:rsidRDefault="008A3E8D" w:rsidP="008A3E8D">
      <w:pPr>
        <w:rPr>
          <w:rFonts w:ascii="Times New Roman" w:hAnsi="Times New Roman"/>
          <w:b/>
          <w:bCs/>
        </w:rPr>
      </w:pPr>
      <w:bookmarkStart w:id="9" w:name="_Toc19280339"/>
      <w:r w:rsidRPr="003A4A6A">
        <w:rPr>
          <w:rFonts w:ascii="Times New Roman" w:hAnsi="Times New Roman"/>
          <w:b/>
          <w:bCs/>
        </w:rPr>
        <w:t>**Notice on Religious Accommodations</w:t>
      </w:r>
      <w:bookmarkEnd w:id="9"/>
    </w:p>
    <w:p w14:paraId="2A215647" w14:textId="77777777" w:rsidR="008A3E8D" w:rsidRPr="003A4A6A" w:rsidRDefault="008A3E8D" w:rsidP="008A3E8D">
      <w:pPr>
        <w:rPr>
          <w:rFonts w:ascii="Times New Roman" w:hAnsi="Times New Roman"/>
          <w:bCs/>
        </w:rPr>
      </w:pPr>
      <w:r w:rsidRPr="003A4A6A">
        <w:rPr>
          <w:rFonts w:ascii="Times New Roman" w:hAnsi="Times New Roman"/>
          <w:bCs/>
        </w:rPr>
        <w:t>It is the policy of Seattle University to reasonably accommodate students who, due to the observance of religious holidays, expect to be absent or endure a significant hardship during certain days of their academic course or program. Please see, Policy on Religious Accommodations for Students (</w:t>
      </w:r>
      <w:hyperlink r:id="rId21" w:history="1">
        <w:r>
          <w:rPr>
            <w:rFonts w:ascii="Times New Roman" w:hAnsi="Times New Roman"/>
            <w:bCs/>
            <w:color w:val="0000FF"/>
            <w:u w:val="single"/>
          </w:rPr>
          <w:t xml:space="preserve">Religious Accommodations </w:t>
        </w:r>
      </w:hyperlink>
      <w:r w:rsidRPr="003A4A6A">
        <w:rPr>
          <w:rFonts w:ascii="Times New Roman" w:hAnsi="Times New Roman"/>
          <w:bCs/>
        </w:rPr>
        <w:t>).</w:t>
      </w:r>
    </w:p>
    <w:p w14:paraId="5BF7A873" w14:textId="77777777" w:rsidR="008A3E8D" w:rsidRPr="003A4A6A" w:rsidRDefault="008A3E8D" w:rsidP="008A3E8D">
      <w:pPr>
        <w:rPr>
          <w:rFonts w:ascii="Times New Roman" w:hAnsi="Times New Roman"/>
          <w:bCs/>
        </w:rPr>
      </w:pPr>
    </w:p>
    <w:p w14:paraId="470628A1" w14:textId="77777777" w:rsidR="008A3E8D" w:rsidRPr="003A4A6A" w:rsidRDefault="008A3E8D" w:rsidP="008A3E8D">
      <w:pPr>
        <w:rPr>
          <w:rFonts w:ascii="Times New Roman" w:hAnsi="Times New Roman"/>
          <w:b/>
          <w:bCs/>
        </w:rPr>
      </w:pPr>
      <w:bookmarkStart w:id="10" w:name="_Toc364679940"/>
      <w:bookmarkStart w:id="11" w:name="_Toc19280343"/>
      <w:r w:rsidRPr="003A4A6A">
        <w:rPr>
          <w:rFonts w:ascii="Times New Roman" w:hAnsi="Times New Roman"/>
          <w:b/>
          <w:bCs/>
        </w:rPr>
        <w:t>**Academic policies on the Registrar website</w:t>
      </w:r>
      <w:bookmarkEnd w:id="10"/>
      <w:bookmarkEnd w:id="11"/>
    </w:p>
    <w:p w14:paraId="5251950F" w14:textId="77777777" w:rsidR="008A3E8D" w:rsidRPr="003A4A6A" w:rsidRDefault="008A3E8D" w:rsidP="008A3E8D">
      <w:pPr>
        <w:rPr>
          <w:rFonts w:ascii="Times New Roman" w:hAnsi="Times New Roman"/>
          <w:bCs/>
        </w:rPr>
      </w:pPr>
      <w:r w:rsidRPr="003A4A6A">
        <w:rPr>
          <w:rFonts w:ascii="Times New Roman" w:hAnsi="Times New Roman"/>
          <w:bCs/>
        </w:rPr>
        <w:t xml:space="preserve">** </w:t>
      </w:r>
      <w:hyperlink r:id="rId22" w:history="1">
        <w:r>
          <w:rPr>
            <w:rFonts w:ascii="Times New Roman" w:hAnsi="Times New Roman"/>
            <w:bCs/>
            <w:color w:val="0000FF"/>
            <w:u w:val="single"/>
          </w:rPr>
          <w:t>Academic Policies</w:t>
        </w:r>
      </w:hyperlink>
    </w:p>
    <w:p w14:paraId="1ED041DC" w14:textId="77777777" w:rsidR="008A3E8D" w:rsidRPr="003A4A6A" w:rsidRDefault="008A3E8D" w:rsidP="008A3E8D">
      <w:pPr>
        <w:rPr>
          <w:rFonts w:ascii="Times New Roman" w:hAnsi="Times New Roman"/>
          <w:bCs/>
        </w:rPr>
      </w:pPr>
    </w:p>
    <w:p w14:paraId="367B4D7E" w14:textId="77777777" w:rsidR="008A3E8D" w:rsidRPr="003A4A6A" w:rsidRDefault="008A3E8D" w:rsidP="008A3E8D">
      <w:pPr>
        <w:rPr>
          <w:rFonts w:ascii="Times New Roman" w:hAnsi="Times New Roman"/>
          <w:bCs/>
        </w:rPr>
      </w:pPr>
      <w:r w:rsidRPr="003A4A6A">
        <w:rPr>
          <w:rFonts w:ascii="Times New Roman" w:hAnsi="Times New Roman"/>
          <w:bCs/>
        </w:rPr>
        <w:t xml:space="preserve">Be sure that you understand the following university academic policies, posted on the Registrar’s website: </w:t>
      </w:r>
    </w:p>
    <w:p w14:paraId="3358B9EF" w14:textId="77777777" w:rsidR="008A3E8D" w:rsidRPr="003A4A6A" w:rsidRDefault="008A3E8D" w:rsidP="008A3E8D">
      <w:pPr>
        <w:rPr>
          <w:rFonts w:ascii="Times New Roman" w:hAnsi="Times New Roman"/>
          <w:b/>
          <w:bCs/>
        </w:rPr>
      </w:pPr>
    </w:p>
    <w:p w14:paraId="6DE1D386" w14:textId="77777777" w:rsidR="008A3E8D" w:rsidRPr="003A4A6A" w:rsidRDefault="008A3E8D" w:rsidP="008A3E8D">
      <w:pPr>
        <w:rPr>
          <w:rFonts w:ascii="Times New Roman" w:hAnsi="Times New Roman"/>
          <w:bCs/>
        </w:rPr>
      </w:pPr>
      <w:r w:rsidRPr="003A4A6A">
        <w:rPr>
          <w:rFonts w:ascii="Times New Roman" w:hAnsi="Times New Roman"/>
          <w:bCs/>
        </w:rPr>
        <w:t xml:space="preserve">**Academic integrity policy: </w:t>
      </w:r>
    </w:p>
    <w:p w14:paraId="0B7CA362" w14:textId="77777777" w:rsidR="008A3E8D" w:rsidRPr="003A4A6A" w:rsidRDefault="008A3E8D" w:rsidP="008A3E8D">
      <w:pPr>
        <w:rPr>
          <w:rFonts w:ascii="Times New Roman" w:hAnsi="Times New Roman"/>
          <w:bCs/>
        </w:rPr>
      </w:pPr>
      <w:r w:rsidRPr="003A4A6A">
        <w:rPr>
          <w:rFonts w:ascii="Times New Roman" w:hAnsi="Times New Roman"/>
          <w:bCs/>
        </w:rPr>
        <w:t>**Academic Grading Grievance Policy</w:t>
      </w:r>
    </w:p>
    <w:p w14:paraId="4794A910" w14:textId="77777777" w:rsidR="008A3E8D" w:rsidRPr="003A4A6A" w:rsidRDefault="008A3E8D" w:rsidP="008A3E8D">
      <w:pPr>
        <w:rPr>
          <w:rFonts w:ascii="Times New Roman" w:hAnsi="Times New Roman"/>
          <w:bCs/>
        </w:rPr>
      </w:pPr>
      <w:r w:rsidRPr="003A4A6A">
        <w:rPr>
          <w:rFonts w:ascii="Times New Roman" w:hAnsi="Times New Roman"/>
          <w:bCs/>
        </w:rPr>
        <w:t>**Professional Conduct Policy [Only for those professional programs to which it applies]</w:t>
      </w:r>
    </w:p>
    <w:p w14:paraId="2D26A913" w14:textId="77777777" w:rsidR="008A3E8D" w:rsidRPr="003A4A6A" w:rsidRDefault="008A3E8D" w:rsidP="008A3E8D">
      <w:pPr>
        <w:rPr>
          <w:rFonts w:ascii="Times New Roman" w:hAnsi="Times New Roman"/>
          <w:bCs/>
        </w:rPr>
      </w:pPr>
    </w:p>
    <w:p w14:paraId="3F3104B6" w14:textId="77777777" w:rsidR="008A3E8D" w:rsidRPr="003A4A6A" w:rsidRDefault="008A3E8D" w:rsidP="008A3E8D">
      <w:pPr>
        <w:rPr>
          <w:rFonts w:ascii="Times New Roman" w:hAnsi="Times New Roman"/>
          <w:b/>
          <w:bCs/>
        </w:rPr>
      </w:pPr>
      <w:r w:rsidRPr="003A4A6A">
        <w:rPr>
          <w:rFonts w:ascii="Times New Roman" w:hAnsi="Times New Roman"/>
          <w:b/>
          <w:bCs/>
        </w:rPr>
        <w:t xml:space="preserve">*Health and safety protocols </w:t>
      </w:r>
      <w:r w:rsidRPr="003A4A6A">
        <w:rPr>
          <w:rFonts w:ascii="Times New Roman" w:hAnsi="Times New Roman"/>
          <w:bCs/>
        </w:rPr>
        <w:t>[Recommended for courses with an in-person component during the COVID-19 pandemic; updated 30 August 2021.]</w:t>
      </w:r>
    </w:p>
    <w:p w14:paraId="568E868B" w14:textId="77777777" w:rsidR="008A3E8D" w:rsidRPr="003A4A6A" w:rsidRDefault="008A3E8D" w:rsidP="008A3E8D">
      <w:pPr>
        <w:rPr>
          <w:rFonts w:ascii="Times New Roman" w:hAnsi="Times New Roman"/>
          <w:b/>
        </w:rPr>
      </w:pPr>
    </w:p>
    <w:p w14:paraId="34CC66D3" w14:textId="77777777" w:rsidR="008A3E8D" w:rsidRPr="003A4A6A" w:rsidRDefault="008A3E8D" w:rsidP="008A3E8D">
      <w:pPr>
        <w:rPr>
          <w:rFonts w:ascii="Times New Roman" w:hAnsi="Times New Roman"/>
          <w:b/>
        </w:rPr>
      </w:pPr>
      <w:r w:rsidRPr="003A4A6A">
        <w:rPr>
          <w:rFonts w:ascii="Times New Roman" w:hAnsi="Times New Roman"/>
          <w:b/>
        </w:rPr>
        <w:t>Safe Start Health Screen</w:t>
      </w:r>
    </w:p>
    <w:p w14:paraId="20918ED0" w14:textId="77777777" w:rsidR="008A3E8D" w:rsidRPr="003A4A6A" w:rsidRDefault="008A3E8D" w:rsidP="008A3E8D">
      <w:pPr>
        <w:rPr>
          <w:rFonts w:ascii="Times New Roman" w:hAnsi="Times New Roman"/>
          <w:bCs/>
        </w:rPr>
      </w:pPr>
      <w:r w:rsidRPr="003A4A6A">
        <w:rPr>
          <w:rFonts w:ascii="Times New Roman" w:hAnsi="Times New Roman"/>
          <w:bCs/>
        </w:rPr>
        <w:t xml:space="preserve">Each day before coming to campus or class, all of us – students, faculty, and staff – need to complete the </w:t>
      </w:r>
      <w:hyperlink r:id="rId23" w:history="1">
        <w:r w:rsidRPr="003A4A6A">
          <w:rPr>
            <w:rFonts w:ascii="Times New Roman" w:hAnsi="Times New Roman"/>
            <w:bCs/>
            <w:color w:val="0000FF"/>
            <w:u w:val="single"/>
          </w:rPr>
          <w:t>Safe Start Health Check</w:t>
        </w:r>
      </w:hyperlink>
      <w:r w:rsidRPr="003A4A6A">
        <w:rPr>
          <w:rFonts w:ascii="Times New Roman" w:hAnsi="Times New Roman"/>
          <w:bCs/>
        </w:rPr>
        <w:t xml:space="preserve"> screening and should be prepared to show the screening result upon request. We are expected to stay home if we are unable to pass the health screening. If you live on campus in the residence halls and do not pass the health screening, you should stay in your room. In addition to completing the daily health screening, all of us in the SU community – students, faculty, and staff – must continuously monitor for symptoms of illness throughout the day and take appropriate steps to isolate from others if we become symptomatic.</w:t>
      </w:r>
    </w:p>
    <w:p w14:paraId="0B207318" w14:textId="77777777" w:rsidR="008A3E8D" w:rsidRPr="003A4A6A" w:rsidRDefault="008A3E8D" w:rsidP="008A3E8D">
      <w:pPr>
        <w:rPr>
          <w:rFonts w:ascii="Times New Roman" w:hAnsi="Times New Roman"/>
          <w:bCs/>
        </w:rPr>
      </w:pPr>
    </w:p>
    <w:p w14:paraId="76EC15AA" w14:textId="77777777" w:rsidR="008A3E8D" w:rsidRPr="003A4A6A" w:rsidRDefault="008A3E8D" w:rsidP="008A3E8D">
      <w:pPr>
        <w:rPr>
          <w:rFonts w:ascii="Times New Roman" w:hAnsi="Times New Roman"/>
          <w:b/>
        </w:rPr>
      </w:pPr>
      <w:r w:rsidRPr="003A4A6A">
        <w:rPr>
          <w:rFonts w:ascii="Times New Roman" w:hAnsi="Times New Roman"/>
          <w:b/>
        </w:rPr>
        <w:lastRenderedPageBreak/>
        <w:t>Face coverings</w:t>
      </w:r>
    </w:p>
    <w:p w14:paraId="5A081291" w14:textId="77777777" w:rsidR="008A3E8D" w:rsidRPr="003A4A6A" w:rsidRDefault="008A3E8D" w:rsidP="008A3E8D">
      <w:pPr>
        <w:rPr>
          <w:rFonts w:ascii="Times New Roman" w:hAnsi="Times New Roman"/>
          <w:bCs/>
        </w:rPr>
      </w:pPr>
      <w:r w:rsidRPr="003A4A6A">
        <w:rPr>
          <w:rFonts w:ascii="Times New Roman" w:hAnsi="Times New Roman"/>
          <w:bCs/>
        </w:rPr>
        <w:t xml:space="preserve">We will all wear face coverings consistent with SU’s </w:t>
      </w:r>
      <w:hyperlink r:id="rId24" w:history="1">
        <w:r w:rsidRPr="003A4A6A">
          <w:rPr>
            <w:rFonts w:ascii="Times New Roman" w:hAnsi="Times New Roman"/>
            <w:bCs/>
            <w:color w:val="0000FF"/>
            <w:u w:val="single"/>
          </w:rPr>
          <w:t>COVID-19 Face Covering Policy</w:t>
        </w:r>
      </w:hyperlink>
      <w:r w:rsidRPr="003A4A6A">
        <w:rPr>
          <w:rFonts w:ascii="Times New Roman" w:hAnsi="Times New Roman"/>
          <w:bCs/>
        </w:rPr>
        <w:t xml:space="preserve"> (or as amended).</w:t>
      </w:r>
    </w:p>
    <w:p w14:paraId="02BD2F9A" w14:textId="77777777" w:rsidR="008A3E8D" w:rsidRPr="003A4A6A" w:rsidRDefault="008A3E8D" w:rsidP="008A3E8D">
      <w:pPr>
        <w:rPr>
          <w:rFonts w:ascii="Times New Roman" w:hAnsi="Times New Roman"/>
          <w:bCs/>
        </w:rPr>
      </w:pPr>
    </w:p>
    <w:p w14:paraId="2ED7E224" w14:textId="77777777" w:rsidR="008A3E8D" w:rsidRPr="003A4A6A" w:rsidRDefault="008A3E8D" w:rsidP="008A3E8D">
      <w:pPr>
        <w:rPr>
          <w:rFonts w:ascii="Times New Roman" w:hAnsi="Times New Roman"/>
          <w:b/>
        </w:rPr>
      </w:pPr>
      <w:r w:rsidRPr="003A4A6A">
        <w:rPr>
          <w:rFonts w:ascii="Times New Roman" w:hAnsi="Times New Roman"/>
          <w:b/>
        </w:rPr>
        <w:t>Change in Delivery of Instruction</w:t>
      </w:r>
    </w:p>
    <w:p w14:paraId="764226ED" w14:textId="14A1889A" w:rsidR="008A3E8D" w:rsidRPr="008A3E8D" w:rsidRDefault="008A3E8D" w:rsidP="008703B8">
      <w:pPr>
        <w:rPr>
          <w:rFonts w:ascii="Times New Roman" w:hAnsi="Times New Roman"/>
          <w:bCs/>
        </w:rPr>
      </w:pPr>
      <w:r w:rsidRPr="003A4A6A">
        <w:rPr>
          <w:rFonts w:ascii="Times New Roman" w:hAnsi="Times New Roman"/>
          <w:bCs/>
        </w:rPr>
        <w:t xml:space="preserve">SU reserves the right to change the delivery of instruction for courses without prior notice due to COVID-19 or other events.  </w:t>
      </w:r>
    </w:p>
    <w:sectPr w:rsidR="008A3E8D" w:rsidRPr="008A3E8D" w:rsidSect="009B6790">
      <w:headerReference w:type="default" r:id="rId25"/>
      <w:footerReference w:type="default" r:id="rId26"/>
      <w:headerReference w:type="first" r:id="rId27"/>
      <w:footerReference w:type="first" r:id="rId2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ECFB" w14:textId="77777777" w:rsidR="00A56F5C" w:rsidRDefault="00A56F5C">
      <w:r>
        <w:separator/>
      </w:r>
    </w:p>
  </w:endnote>
  <w:endnote w:type="continuationSeparator" w:id="0">
    <w:p w14:paraId="6CCCA192" w14:textId="77777777" w:rsidR="00A56F5C" w:rsidRDefault="00A5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57EB5245" w:rsidR="0087242F" w:rsidRPr="000E38B0" w:rsidRDefault="0087242F" w:rsidP="009016DB">
    <w:pPr>
      <w:pStyle w:val="Footer"/>
      <w:jc w:val="center"/>
      <w:rPr>
        <w:rFonts w:ascii="Garamond" w:hAnsi="Garamond"/>
        <w:b/>
        <w:bCs/>
        <w:sz w:val="20"/>
      </w:rPr>
    </w:pPr>
    <w:r w:rsidRPr="000E38B0">
      <w:rPr>
        <w:rFonts w:ascii="Garamond" w:hAnsi="Garamond"/>
        <w:b/>
        <w:bCs/>
        <w:sz w:val="20"/>
      </w:rPr>
      <w:t xml:space="preserve">Page </w:t>
    </w:r>
    <w:r w:rsidRPr="000E38B0">
      <w:rPr>
        <w:rStyle w:val="PageNumber"/>
        <w:rFonts w:ascii="Garamond" w:hAnsi="Garamond"/>
        <w:b/>
        <w:bCs/>
        <w:sz w:val="20"/>
      </w:rPr>
      <w:fldChar w:fldCharType="begin"/>
    </w:r>
    <w:r w:rsidRPr="000E38B0">
      <w:rPr>
        <w:rStyle w:val="PageNumber"/>
        <w:rFonts w:ascii="Garamond" w:hAnsi="Garamond"/>
        <w:b/>
        <w:bCs/>
        <w:sz w:val="20"/>
      </w:rPr>
      <w:instrText xml:space="preserve"> PAGE </w:instrText>
    </w:r>
    <w:r w:rsidRPr="000E38B0">
      <w:rPr>
        <w:rStyle w:val="PageNumber"/>
        <w:rFonts w:ascii="Garamond" w:hAnsi="Garamond"/>
        <w:b/>
        <w:bCs/>
        <w:sz w:val="20"/>
      </w:rPr>
      <w:fldChar w:fldCharType="separate"/>
    </w:r>
    <w:r w:rsidR="00E369B6" w:rsidRPr="000E38B0">
      <w:rPr>
        <w:rStyle w:val="PageNumber"/>
        <w:rFonts w:ascii="Garamond" w:hAnsi="Garamond"/>
        <w:b/>
        <w:bCs/>
        <w:noProof/>
        <w:sz w:val="20"/>
      </w:rPr>
      <w:t>3</w:t>
    </w:r>
    <w:r w:rsidRPr="000E38B0">
      <w:rPr>
        <w:rStyle w:val="PageNumber"/>
        <w:rFonts w:ascii="Garamond" w:hAnsi="Garamond"/>
        <w:b/>
        <w:bCs/>
        <w:sz w:val="20"/>
      </w:rPr>
      <w:fldChar w:fldCharType="end"/>
    </w:r>
    <w:r w:rsidRPr="000E38B0">
      <w:rPr>
        <w:rStyle w:val="PageNumber"/>
        <w:rFonts w:ascii="Garamond" w:hAnsi="Garamond"/>
        <w:b/>
        <w:bCs/>
        <w:sz w:val="20"/>
      </w:rPr>
      <w:t xml:space="preserve"> of </w:t>
    </w:r>
    <w:r w:rsidRPr="000E38B0">
      <w:rPr>
        <w:rStyle w:val="PageNumber"/>
        <w:rFonts w:ascii="Garamond" w:hAnsi="Garamond"/>
        <w:b/>
        <w:bCs/>
        <w:sz w:val="20"/>
      </w:rPr>
      <w:fldChar w:fldCharType="begin"/>
    </w:r>
    <w:r w:rsidRPr="000E38B0">
      <w:rPr>
        <w:rStyle w:val="PageNumber"/>
        <w:rFonts w:ascii="Garamond" w:hAnsi="Garamond"/>
        <w:b/>
        <w:bCs/>
        <w:sz w:val="20"/>
      </w:rPr>
      <w:instrText xml:space="preserve"> NUMPAGES </w:instrText>
    </w:r>
    <w:r w:rsidRPr="000E38B0">
      <w:rPr>
        <w:rStyle w:val="PageNumber"/>
        <w:rFonts w:ascii="Garamond" w:hAnsi="Garamond"/>
        <w:b/>
        <w:bCs/>
        <w:sz w:val="20"/>
      </w:rPr>
      <w:fldChar w:fldCharType="separate"/>
    </w:r>
    <w:r w:rsidR="00E369B6" w:rsidRPr="000E38B0">
      <w:rPr>
        <w:rStyle w:val="PageNumber"/>
        <w:rFonts w:ascii="Garamond" w:hAnsi="Garamond"/>
        <w:b/>
        <w:bCs/>
        <w:noProof/>
        <w:sz w:val="20"/>
      </w:rPr>
      <w:t>9</w:t>
    </w:r>
    <w:r w:rsidRPr="000E38B0">
      <w:rPr>
        <w:rStyle w:val="PageNumber"/>
        <w:rFonts w:ascii="Garamond" w:hAnsi="Garamond"/>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77777777" w:rsidR="0087242F" w:rsidRDefault="0087242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369B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69B6">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27BC" w14:textId="77777777" w:rsidR="00A56F5C" w:rsidRDefault="00A56F5C">
      <w:r>
        <w:separator/>
      </w:r>
    </w:p>
  </w:footnote>
  <w:footnote w:type="continuationSeparator" w:id="0">
    <w:p w14:paraId="7B5F8FDD" w14:textId="77777777" w:rsidR="00A56F5C" w:rsidRDefault="00A5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03A1A5FC" w:rsidR="0087242F" w:rsidRPr="00C50494" w:rsidRDefault="005E1311" w:rsidP="005E1311">
    <w:pPr>
      <w:pStyle w:val="Header"/>
      <w:tabs>
        <w:tab w:val="clear" w:pos="4320"/>
        <w:tab w:val="clear" w:pos="8640"/>
        <w:tab w:val="center" w:pos="4680"/>
        <w:tab w:val="right" w:pos="9360"/>
      </w:tabs>
      <w:jc w:val="center"/>
      <w:rPr>
        <w:rFonts w:ascii="Times New Roman" w:hAnsi="Times New Roman"/>
        <w:b/>
        <w:sz w:val="20"/>
        <w:szCs w:val="16"/>
      </w:rPr>
    </w:pPr>
    <w:r w:rsidRPr="00C50494">
      <w:rPr>
        <w:rFonts w:ascii="Times New Roman" w:hAnsi="Times New Roman"/>
        <w:b/>
        <w:sz w:val="20"/>
        <w:szCs w:val="16"/>
      </w:rPr>
      <w:t>COUN 5170 Group Counseling</w:t>
    </w:r>
    <w:r w:rsidR="0087242F" w:rsidRPr="00C50494">
      <w:rPr>
        <w:rFonts w:ascii="Times New Roman" w:hAnsi="Times New Roman"/>
        <w:b/>
        <w:sz w:val="20"/>
        <w:szCs w:val="16"/>
      </w:rPr>
      <w:tab/>
    </w:r>
    <w:r w:rsidRPr="00C50494">
      <w:rPr>
        <w:rFonts w:ascii="Times New Roman" w:hAnsi="Times New Roman"/>
        <w:b/>
        <w:sz w:val="20"/>
        <w:szCs w:val="16"/>
      </w:rPr>
      <w:t>Winter 202</w:t>
    </w:r>
    <w:r w:rsidR="00551A98">
      <w:rPr>
        <w:rFonts w:ascii="Times New Roman" w:hAnsi="Times New Roman"/>
        <w:b/>
        <w:sz w:val="20"/>
        <w:szCs w:val="16"/>
      </w:rPr>
      <w:t>2</w:t>
    </w:r>
    <w:r w:rsidR="0087242F" w:rsidRPr="00C50494">
      <w:rPr>
        <w:rFonts w:ascii="Times New Roman" w:hAnsi="Times New Roman"/>
        <w:b/>
        <w:sz w:val="20"/>
        <w:szCs w:val="16"/>
      </w:rPr>
      <w:tab/>
      <w:t>College of Education</w:t>
    </w:r>
  </w:p>
  <w:p w14:paraId="4DD7ECD0" w14:textId="4A36D40B" w:rsidR="0087242F" w:rsidRPr="00C50494" w:rsidRDefault="00551A98" w:rsidP="005E1311">
    <w:pPr>
      <w:pStyle w:val="Header"/>
      <w:tabs>
        <w:tab w:val="clear" w:pos="4320"/>
        <w:tab w:val="clear" w:pos="8640"/>
        <w:tab w:val="center" w:pos="4680"/>
        <w:tab w:val="right" w:pos="9360"/>
      </w:tabs>
      <w:jc w:val="center"/>
      <w:rPr>
        <w:rFonts w:ascii="Times New Roman" w:hAnsi="Times New Roman"/>
        <w:b/>
        <w:sz w:val="20"/>
        <w:szCs w:val="16"/>
      </w:rPr>
    </w:pPr>
    <w:r>
      <w:rPr>
        <w:rFonts w:ascii="Times New Roman" w:hAnsi="Times New Roman"/>
        <w:b/>
        <w:sz w:val="20"/>
        <w:szCs w:val="16"/>
      </w:rPr>
      <w:t>S</w:t>
    </w:r>
    <w:r w:rsidR="005E1311" w:rsidRPr="00C50494">
      <w:rPr>
        <w:rFonts w:ascii="Times New Roman" w:hAnsi="Times New Roman"/>
        <w:b/>
        <w:sz w:val="20"/>
        <w:szCs w:val="16"/>
      </w:rPr>
      <w:t xml:space="preserve"> </w:t>
    </w:r>
    <w:proofErr w:type="spellStart"/>
    <w:r>
      <w:rPr>
        <w:rFonts w:ascii="Times New Roman" w:hAnsi="Times New Roman"/>
        <w:b/>
        <w:sz w:val="20"/>
        <w:szCs w:val="16"/>
      </w:rPr>
      <w:t>Osmanovic</w:t>
    </w:r>
    <w:proofErr w:type="spellEnd"/>
    <w:r>
      <w:rPr>
        <w:rFonts w:ascii="Times New Roman" w:hAnsi="Times New Roman"/>
        <w:b/>
        <w:sz w:val="20"/>
        <w:szCs w:val="16"/>
      </w:rPr>
      <w:t xml:space="preserve"> </w:t>
    </w:r>
    <w:r w:rsidR="0087242F" w:rsidRPr="00C50494">
      <w:rPr>
        <w:rFonts w:ascii="Times New Roman" w:hAnsi="Times New Roman"/>
        <w:b/>
        <w:sz w:val="20"/>
        <w:szCs w:val="16"/>
      </w:rPr>
      <w:tab/>
    </w:r>
    <w:r w:rsidR="0087242F" w:rsidRPr="00C50494">
      <w:rPr>
        <w:rFonts w:ascii="Times New Roman" w:hAnsi="Times New Roman"/>
        <w:b/>
        <w:sz w:val="20"/>
        <w:szCs w:val="16"/>
      </w:rPr>
      <w:tab/>
      <w:t>Seattle University</w:t>
    </w:r>
  </w:p>
  <w:p w14:paraId="6FA4C419" w14:textId="77777777" w:rsidR="0087242F" w:rsidRPr="00C50494" w:rsidRDefault="0087242F">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87242F" w:rsidRPr="00A057E7" w:rsidRDefault="0087242F">
    <w:pPr>
      <w:jc w:val="center"/>
      <w:rPr>
        <w:rFonts w:ascii="Garamond" w:hAnsi="Garamond"/>
        <w:b/>
      </w:rPr>
    </w:pPr>
    <w:r w:rsidRPr="00A057E7">
      <w:rPr>
        <w:rFonts w:ascii="Garamond" w:hAnsi="Garamond"/>
        <w:b/>
      </w:rPr>
      <w:t>COLLEGE OF EDUCATION</w:t>
    </w:r>
  </w:p>
  <w:p w14:paraId="06EC6E38" w14:textId="77777777" w:rsidR="0087242F" w:rsidRPr="00A057E7" w:rsidRDefault="0087242F">
    <w:pPr>
      <w:jc w:val="center"/>
      <w:rPr>
        <w:rFonts w:ascii="Garamond" w:hAnsi="Garamond"/>
        <w:b/>
      </w:rPr>
    </w:pPr>
    <w:r w:rsidRPr="00A057E7">
      <w:rPr>
        <w:rFonts w:ascii="Garamond" w:hAnsi="Garamond"/>
        <w:b/>
      </w:rPr>
      <w:t>Seattle University</w:t>
    </w:r>
  </w:p>
  <w:p w14:paraId="374D0341" w14:textId="77777777" w:rsidR="0087242F" w:rsidRPr="00A057E7" w:rsidRDefault="0087242F">
    <w:pPr>
      <w:jc w:val="center"/>
      <w:rPr>
        <w:rFonts w:ascii="Garamond" w:hAnsi="Garamond"/>
        <w:b/>
      </w:rPr>
    </w:pPr>
    <w:r w:rsidRPr="00A057E7">
      <w:rPr>
        <w:rFonts w:ascii="Garamond" w:hAnsi="Garamond"/>
        <w:b/>
      </w:rPr>
      <w:t>901 - 12th Avenue</w:t>
    </w:r>
  </w:p>
  <w:p w14:paraId="2082B533" w14:textId="77777777" w:rsidR="0087242F" w:rsidRPr="00A057E7" w:rsidRDefault="0087242F">
    <w:pPr>
      <w:jc w:val="center"/>
      <w:rPr>
        <w:rFonts w:ascii="Garamond" w:hAnsi="Garamond"/>
        <w:b/>
      </w:rPr>
    </w:pPr>
    <w:r w:rsidRPr="00A057E7">
      <w:rPr>
        <w:rFonts w:ascii="Garamond" w:hAnsi="Garamond"/>
        <w:b/>
      </w:rPr>
      <w:t>PO Box 222000</w:t>
    </w:r>
  </w:p>
  <w:p w14:paraId="69402C0C" w14:textId="65F1148A" w:rsidR="0087242F" w:rsidRDefault="0087242F" w:rsidP="002A2EB6">
    <w:pPr>
      <w:jc w:val="center"/>
      <w:rPr>
        <w:b/>
      </w:rPr>
    </w:pPr>
    <w:r w:rsidRPr="00A057E7">
      <w:rPr>
        <w:rFonts w:ascii="Garamond" w:hAnsi="Garamond"/>
        <w:b/>
      </w:rPr>
      <w:t>Seattle, WA 98122-1090</w:t>
    </w:r>
    <w:r w:rsidR="002A2EB6" w:rsidRPr="00A057E7">
      <w:rPr>
        <w:rFonts w:ascii="Garamond" w:hAnsi="Garamond"/>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C70"/>
    <w:multiLevelType w:val="hybridMultilevel"/>
    <w:tmpl w:val="41420378"/>
    <w:lvl w:ilvl="0" w:tplc="1E7007EA">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52DAA"/>
    <w:multiLevelType w:val="hybridMultilevel"/>
    <w:tmpl w:val="25768F08"/>
    <w:lvl w:ilvl="0" w:tplc="D01A158C">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4A0A"/>
    <w:multiLevelType w:val="hybridMultilevel"/>
    <w:tmpl w:val="299A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27F42"/>
    <w:multiLevelType w:val="hybridMultilevel"/>
    <w:tmpl w:val="DC4CDB42"/>
    <w:lvl w:ilvl="0" w:tplc="734473C4">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722A34"/>
    <w:multiLevelType w:val="hybridMultilevel"/>
    <w:tmpl w:val="71B4750C"/>
    <w:lvl w:ilvl="0" w:tplc="547A2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0440C"/>
    <w:multiLevelType w:val="hybridMultilevel"/>
    <w:tmpl w:val="938847FE"/>
    <w:lvl w:ilvl="0" w:tplc="734473C4">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4511B4"/>
    <w:multiLevelType w:val="hybridMultilevel"/>
    <w:tmpl w:val="02C48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C088C"/>
    <w:multiLevelType w:val="hybridMultilevel"/>
    <w:tmpl w:val="36AC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B5326"/>
    <w:multiLevelType w:val="hybridMultilevel"/>
    <w:tmpl w:val="8B1AFCCA"/>
    <w:lvl w:ilvl="0" w:tplc="7D00DE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20A46"/>
    <w:multiLevelType w:val="hybridMultilevel"/>
    <w:tmpl w:val="93B8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01A81"/>
    <w:multiLevelType w:val="hybridMultilevel"/>
    <w:tmpl w:val="E18EA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2B74FD"/>
    <w:multiLevelType w:val="hybridMultilevel"/>
    <w:tmpl w:val="4FDCF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C600A8"/>
    <w:multiLevelType w:val="hybridMultilevel"/>
    <w:tmpl w:val="299A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F6700"/>
    <w:multiLevelType w:val="hybridMultilevel"/>
    <w:tmpl w:val="74C4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63289"/>
    <w:multiLevelType w:val="hybridMultilevel"/>
    <w:tmpl w:val="F1D2A6B2"/>
    <w:lvl w:ilvl="0" w:tplc="398E7AEE">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A1771"/>
    <w:multiLevelType w:val="hybridMultilevel"/>
    <w:tmpl w:val="14D46722"/>
    <w:lvl w:ilvl="0" w:tplc="B0D09CF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63063"/>
    <w:multiLevelType w:val="hybridMultilevel"/>
    <w:tmpl w:val="2A661A30"/>
    <w:lvl w:ilvl="0" w:tplc="7D00DE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54E5E"/>
    <w:multiLevelType w:val="hybridMultilevel"/>
    <w:tmpl w:val="716CC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301870"/>
    <w:multiLevelType w:val="hybridMultilevel"/>
    <w:tmpl w:val="74B01A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0D53FD6"/>
    <w:multiLevelType w:val="hybridMultilevel"/>
    <w:tmpl w:val="AA726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1543B6C"/>
    <w:multiLevelType w:val="hybridMultilevel"/>
    <w:tmpl w:val="E7F4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A7821"/>
    <w:multiLevelType w:val="hybridMultilevel"/>
    <w:tmpl w:val="D5D6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62834"/>
    <w:multiLevelType w:val="hybridMultilevel"/>
    <w:tmpl w:val="F94A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42FC9"/>
    <w:multiLevelType w:val="hybridMultilevel"/>
    <w:tmpl w:val="FEA6E23E"/>
    <w:lvl w:ilvl="0" w:tplc="7D00D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C5E48"/>
    <w:multiLevelType w:val="hybridMultilevel"/>
    <w:tmpl w:val="902215CA"/>
    <w:lvl w:ilvl="0" w:tplc="5DE8165A">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CB6EFA"/>
    <w:multiLevelType w:val="hybridMultilevel"/>
    <w:tmpl w:val="B84255A8"/>
    <w:lvl w:ilvl="0" w:tplc="85D48BBA">
      <w:start w:val="1"/>
      <w:numFmt w:val="upperRoman"/>
      <w:lvlText w:val="%1."/>
      <w:lvlJc w:val="left"/>
      <w:pPr>
        <w:tabs>
          <w:tab w:val="num" w:pos="1080"/>
        </w:tabs>
        <w:ind w:left="1080" w:hanging="720"/>
      </w:pPr>
      <w:rPr>
        <w:rFonts w:ascii="Times New Roman" w:hAnsi="Times New Roman" w:cs="Times New Roman" w:hint="default"/>
        <w:b/>
        <w:i w:val="0"/>
      </w:rPr>
    </w:lvl>
    <w:lvl w:ilvl="1" w:tplc="713C7F2E">
      <w:start w:val="1"/>
      <w:numFmt w:val="lowerLetter"/>
      <w:lvlText w:val="%2."/>
      <w:lvlJc w:val="left"/>
      <w:pPr>
        <w:tabs>
          <w:tab w:val="num" w:pos="1440"/>
        </w:tabs>
        <w:ind w:left="1440" w:hanging="360"/>
      </w:pPr>
    </w:lvl>
    <w:lvl w:ilvl="2" w:tplc="4D0A118C">
      <w:start w:val="9"/>
      <w:numFmt w:val="upperRoman"/>
      <w:lvlText w:val="%3."/>
      <w:lvlJc w:val="left"/>
      <w:pPr>
        <w:tabs>
          <w:tab w:val="num" w:pos="2700"/>
        </w:tabs>
        <w:ind w:left="2700" w:hanging="720"/>
      </w:pPr>
      <w:rPr>
        <w:rFonts w:ascii="Times New Roman" w:hAnsi="Times New Roman" w:cs="Times New Roman" w:hint="default"/>
        <w:b/>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F3129E3"/>
    <w:multiLevelType w:val="hybridMultilevel"/>
    <w:tmpl w:val="442A72A6"/>
    <w:lvl w:ilvl="0" w:tplc="3050FD9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57009"/>
    <w:multiLevelType w:val="hybridMultilevel"/>
    <w:tmpl w:val="ACF4B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135926"/>
    <w:multiLevelType w:val="hybridMultilevel"/>
    <w:tmpl w:val="3E524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C6E95"/>
    <w:multiLevelType w:val="hybridMultilevel"/>
    <w:tmpl w:val="4D82EA0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E4763D1"/>
    <w:multiLevelType w:val="hybridMultilevel"/>
    <w:tmpl w:val="C0F641D0"/>
    <w:lvl w:ilvl="0" w:tplc="B85051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15582A"/>
    <w:multiLevelType w:val="hybridMultilevel"/>
    <w:tmpl w:val="190E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609370">
    <w:abstractNumId w:val="29"/>
  </w:num>
  <w:num w:numId="2" w16cid:durableId="331686447">
    <w:abstractNumId w:val="21"/>
  </w:num>
  <w:num w:numId="3" w16cid:durableId="1752696493">
    <w:abstractNumId w:val="22"/>
  </w:num>
  <w:num w:numId="4" w16cid:durableId="646786443">
    <w:abstractNumId w:val="3"/>
  </w:num>
  <w:num w:numId="5" w16cid:durableId="1541891736">
    <w:abstractNumId w:val="8"/>
  </w:num>
  <w:num w:numId="6" w16cid:durableId="1189837141">
    <w:abstractNumId w:val="28"/>
  </w:num>
  <w:num w:numId="7" w16cid:durableId="535697424">
    <w:abstractNumId w:val="11"/>
  </w:num>
  <w:num w:numId="8" w16cid:durableId="670832811">
    <w:abstractNumId w:val="31"/>
  </w:num>
  <w:num w:numId="9" w16cid:durableId="1919174269">
    <w:abstractNumId w:val="6"/>
  </w:num>
  <w:num w:numId="10" w16cid:durableId="1773092650">
    <w:abstractNumId w:val="25"/>
  </w:num>
  <w:num w:numId="11" w16cid:durableId="398476857">
    <w:abstractNumId w:val="1"/>
  </w:num>
  <w:num w:numId="12" w16cid:durableId="554657311">
    <w:abstractNumId w:val="15"/>
  </w:num>
  <w:num w:numId="13" w16cid:durableId="1806237942">
    <w:abstractNumId w:val="16"/>
  </w:num>
  <w:num w:numId="14" w16cid:durableId="830483284">
    <w:abstractNumId w:val="4"/>
  </w:num>
  <w:num w:numId="15" w16cid:durableId="968705337">
    <w:abstractNumId w:val="0"/>
  </w:num>
  <w:num w:numId="16" w16cid:durableId="1180239842">
    <w:abstractNumId w:val="19"/>
  </w:num>
  <w:num w:numId="17" w16cid:durableId="1136723426">
    <w:abstractNumId w:val="20"/>
  </w:num>
  <w:num w:numId="18" w16cid:durableId="450440386">
    <w:abstractNumId w:val="26"/>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9722031">
    <w:abstractNumId w:val="23"/>
  </w:num>
  <w:num w:numId="20" w16cid:durableId="338897797">
    <w:abstractNumId w:val="7"/>
  </w:num>
  <w:num w:numId="21" w16cid:durableId="488599976">
    <w:abstractNumId w:val="12"/>
  </w:num>
  <w:num w:numId="22" w16cid:durableId="1514756893">
    <w:abstractNumId w:val="18"/>
  </w:num>
  <w:num w:numId="23" w16cid:durableId="1037925065">
    <w:abstractNumId w:val="2"/>
  </w:num>
  <w:num w:numId="24" w16cid:durableId="1419055300">
    <w:abstractNumId w:val="10"/>
  </w:num>
  <w:num w:numId="25" w16cid:durableId="1112091810">
    <w:abstractNumId w:val="30"/>
  </w:num>
  <w:num w:numId="26" w16cid:durableId="1153567940">
    <w:abstractNumId w:val="13"/>
  </w:num>
  <w:num w:numId="27" w16cid:durableId="1064714513">
    <w:abstractNumId w:val="17"/>
  </w:num>
  <w:num w:numId="28" w16cid:durableId="627903710">
    <w:abstractNumId w:val="24"/>
  </w:num>
  <w:num w:numId="29" w16cid:durableId="505169808">
    <w:abstractNumId w:val="9"/>
  </w:num>
  <w:num w:numId="30" w16cid:durableId="804198826">
    <w:abstractNumId w:val="5"/>
  </w:num>
  <w:num w:numId="31" w16cid:durableId="2080863641">
    <w:abstractNumId w:val="32"/>
  </w:num>
  <w:num w:numId="32" w16cid:durableId="1412386793">
    <w:abstractNumId w:val="14"/>
  </w:num>
  <w:num w:numId="33" w16cid:durableId="5772066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4"/>
    <w:rsid w:val="000006FD"/>
    <w:rsid w:val="00002B00"/>
    <w:rsid w:val="0001295B"/>
    <w:rsid w:val="00012D74"/>
    <w:rsid w:val="0001425F"/>
    <w:rsid w:val="00021B4A"/>
    <w:rsid w:val="00023A15"/>
    <w:rsid w:val="00024F91"/>
    <w:rsid w:val="00025092"/>
    <w:rsid w:val="000405B7"/>
    <w:rsid w:val="00050E9F"/>
    <w:rsid w:val="000518CB"/>
    <w:rsid w:val="00052F32"/>
    <w:rsid w:val="000539D8"/>
    <w:rsid w:val="00054FF7"/>
    <w:rsid w:val="00056D14"/>
    <w:rsid w:val="000724E4"/>
    <w:rsid w:val="0007624F"/>
    <w:rsid w:val="000779D4"/>
    <w:rsid w:val="0008339E"/>
    <w:rsid w:val="00083E0F"/>
    <w:rsid w:val="00085895"/>
    <w:rsid w:val="000965BB"/>
    <w:rsid w:val="000A2A61"/>
    <w:rsid w:val="000A4436"/>
    <w:rsid w:val="000A53AD"/>
    <w:rsid w:val="000B1BAA"/>
    <w:rsid w:val="000B26DE"/>
    <w:rsid w:val="000B65B7"/>
    <w:rsid w:val="000B67B2"/>
    <w:rsid w:val="000C3A22"/>
    <w:rsid w:val="000D0DDF"/>
    <w:rsid w:val="000D1079"/>
    <w:rsid w:val="000D7C29"/>
    <w:rsid w:val="000D7E17"/>
    <w:rsid w:val="000E38B0"/>
    <w:rsid w:val="000E3CD8"/>
    <w:rsid w:val="000F4E46"/>
    <w:rsid w:val="001040EA"/>
    <w:rsid w:val="001060F8"/>
    <w:rsid w:val="001121BD"/>
    <w:rsid w:val="00116056"/>
    <w:rsid w:val="001201DA"/>
    <w:rsid w:val="00120741"/>
    <w:rsid w:val="00120C71"/>
    <w:rsid w:val="00121F48"/>
    <w:rsid w:val="0012499F"/>
    <w:rsid w:val="001319CF"/>
    <w:rsid w:val="0013610F"/>
    <w:rsid w:val="00141716"/>
    <w:rsid w:val="001423B3"/>
    <w:rsid w:val="001450D1"/>
    <w:rsid w:val="00145E38"/>
    <w:rsid w:val="0015105F"/>
    <w:rsid w:val="00153762"/>
    <w:rsid w:val="00160F68"/>
    <w:rsid w:val="001623EB"/>
    <w:rsid w:val="00167D9B"/>
    <w:rsid w:val="001710DA"/>
    <w:rsid w:val="00172E18"/>
    <w:rsid w:val="00173F5E"/>
    <w:rsid w:val="0017471C"/>
    <w:rsid w:val="00181ED9"/>
    <w:rsid w:val="00185DEF"/>
    <w:rsid w:val="00186635"/>
    <w:rsid w:val="00193744"/>
    <w:rsid w:val="00197C54"/>
    <w:rsid w:val="001A00B8"/>
    <w:rsid w:val="001A7774"/>
    <w:rsid w:val="001A7C2F"/>
    <w:rsid w:val="001B00A0"/>
    <w:rsid w:val="001B270B"/>
    <w:rsid w:val="001B4284"/>
    <w:rsid w:val="001B4C0D"/>
    <w:rsid w:val="001B4EA6"/>
    <w:rsid w:val="001B585C"/>
    <w:rsid w:val="001B6542"/>
    <w:rsid w:val="001B6FBC"/>
    <w:rsid w:val="001B7639"/>
    <w:rsid w:val="001C72CE"/>
    <w:rsid w:val="001D14FF"/>
    <w:rsid w:val="001D763E"/>
    <w:rsid w:val="001E0942"/>
    <w:rsid w:val="001E272A"/>
    <w:rsid w:val="001E3356"/>
    <w:rsid w:val="001E62EC"/>
    <w:rsid w:val="001E6DA4"/>
    <w:rsid w:val="001F02BA"/>
    <w:rsid w:val="001F3A33"/>
    <w:rsid w:val="001F7238"/>
    <w:rsid w:val="001F7890"/>
    <w:rsid w:val="00201F33"/>
    <w:rsid w:val="00214251"/>
    <w:rsid w:val="00214706"/>
    <w:rsid w:val="00214990"/>
    <w:rsid w:val="0021524D"/>
    <w:rsid w:val="00217863"/>
    <w:rsid w:val="002228E4"/>
    <w:rsid w:val="00227F9F"/>
    <w:rsid w:val="00227FEC"/>
    <w:rsid w:val="00231A3D"/>
    <w:rsid w:val="00231BDC"/>
    <w:rsid w:val="00234D8E"/>
    <w:rsid w:val="00235C45"/>
    <w:rsid w:val="00240280"/>
    <w:rsid w:val="002438BA"/>
    <w:rsid w:val="00246B44"/>
    <w:rsid w:val="00251B42"/>
    <w:rsid w:val="00253224"/>
    <w:rsid w:val="002556BC"/>
    <w:rsid w:val="00255B46"/>
    <w:rsid w:val="00263D60"/>
    <w:rsid w:val="00264201"/>
    <w:rsid w:val="0027080E"/>
    <w:rsid w:val="00272A1D"/>
    <w:rsid w:val="00274211"/>
    <w:rsid w:val="00275C14"/>
    <w:rsid w:val="00282C67"/>
    <w:rsid w:val="00285181"/>
    <w:rsid w:val="0029042F"/>
    <w:rsid w:val="002963DC"/>
    <w:rsid w:val="002A0432"/>
    <w:rsid w:val="002A2EB6"/>
    <w:rsid w:val="002A37E2"/>
    <w:rsid w:val="002B2E02"/>
    <w:rsid w:val="002C2A2C"/>
    <w:rsid w:val="002C34AE"/>
    <w:rsid w:val="002C3FE5"/>
    <w:rsid w:val="002C4A5E"/>
    <w:rsid w:val="002C6D6B"/>
    <w:rsid w:val="002D05C2"/>
    <w:rsid w:val="002D1ABD"/>
    <w:rsid w:val="002D22C1"/>
    <w:rsid w:val="002D479C"/>
    <w:rsid w:val="002D6A90"/>
    <w:rsid w:val="002E52A3"/>
    <w:rsid w:val="002F4DD5"/>
    <w:rsid w:val="002F60C6"/>
    <w:rsid w:val="002F63F1"/>
    <w:rsid w:val="002F7147"/>
    <w:rsid w:val="00300AB5"/>
    <w:rsid w:val="00303DCA"/>
    <w:rsid w:val="00307BC4"/>
    <w:rsid w:val="00307CAD"/>
    <w:rsid w:val="0031548F"/>
    <w:rsid w:val="00317D36"/>
    <w:rsid w:val="00321B4F"/>
    <w:rsid w:val="003221DF"/>
    <w:rsid w:val="00326DEE"/>
    <w:rsid w:val="00327289"/>
    <w:rsid w:val="00330877"/>
    <w:rsid w:val="0033754A"/>
    <w:rsid w:val="003378F9"/>
    <w:rsid w:val="003448C2"/>
    <w:rsid w:val="00344E0A"/>
    <w:rsid w:val="00344F07"/>
    <w:rsid w:val="00351773"/>
    <w:rsid w:val="00367167"/>
    <w:rsid w:val="00367D9E"/>
    <w:rsid w:val="00367EF7"/>
    <w:rsid w:val="00377A04"/>
    <w:rsid w:val="00380BE1"/>
    <w:rsid w:val="00387DA5"/>
    <w:rsid w:val="0039306E"/>
    <w:rsid w:val="00394733"/>
    <w:rsid w:val="00396A66"/>
    <w:rsid w:val="00396C69"/>
    <w:rsid w:val="00396DE6"/>
    <w:rsid w:val="0039733A"/>
    <w:rsid w:val="003A00BC"/>
    <w:rsid w:val="003A1F40"/>
    <w:rsid w:val="003A3D68"/>
    <w:rsid w:val="003A3E33"/>
    <w:rsid w:val="003A532F"/>
    <w:rsid w:val="003A5616"/>
    <w:rsid w:val="003A6D6A"/>
    <w:rsid w:val="003B0FEA"/>
    <w:rsid w:val="003B1E19"/>
    <w:rsid w:val="003B599B"/>
    <w:rsid w:val="003B6E60"/>
    <w:rsid w:val="003C3EAD"/>
    <w:rsid w:val="003D09F8"/>
    <w:rsid w:val="003D0D57"/>
    <w:rsid w:val="003D5992"/>
    <w:rsid w:val="003E06C7"/>
    <w:rsid w:val="003E13BF"/>
    <w:rsid w:val="003F2450"/>
    <w:rsid w:val="00402FB9"/>
    <w:rsid w:val="004039CF"/>
    <w:rsid w:val="00405847"/>
    <w:rsid w:val="00415A7E"/>
    <w:rsid w:val="00417C22"/>
    <w:rsid w:val="00423125"/>
    <w:rsid w:val="00427CF7"/>
    <w:rsid w:val="00430422"/>
    <w:rsid w:val="00430BBD"/>
    <w:rsid w:val="00432861"/>
    <w:rsid w:val="0043538E"/>
    <w:rsid w:val="00435C2B"/>
    <w:rsid w:val="00441557"/>
    <w:rsid w:val="00441D2D"/>
    <w:rsid w:val="0044221B"/>
    <w:rsid w:val="0044460E"/>
    <w:rsid w:val="00447EDA"/>
    <w:rsid w:val="00450A14"/>
    <w:rsid w:val="00450C1E"/>
    <w:rsid w:val="00452238"/>
    <w:rsid w:val="00452EE8"/>
    <w:rsid w:val="00460174"/>
    <w:rsid w:val="00464163"/>
    <w:rsid w:val="00466BAD"/>
    <w:rsid w:val="00467CFA"/>
    <w:rsid w:val="00467FCF"/>
    <w:rsid w:val="004722CA"/>
    <w:rsid w:val="004729C7"/>
    <w:rsid w:val="00476DFE"/>
    <w:rsid w:val="00481345"/>
    <w:rsid w:val="00481CB1"/>
    <w:rsid w:val="004845FC"/>
    <w:rsid w:val="00485F35"/>
    <w:rsid w:val="004869C1"/>
    <w:rsid w:val="0049370E"/>
    <w:rsid w:val="0049435B"/>
    <w:rsid w:val="00495472"/>
    <w:rsid w:val="004A0278"/>
    <w:rsid w:val="004A1B3F"/>
    <w:rsid w:val="004A5CC0"/>
    <w:rsid w:val="004B1AB0"/>
    <w:rsid w:val="004B602B"/>
    <w:rsid w:val="004B6064"/>
    <w:rsid w:val="004C03ED"/>
    <w:rsid w:val="004C479D"/>
    <w:rsid w:val="004C7923"/>
    <w:rsid w:val="004D0FBA"/>
    <w:rsid w:val="004D2C47"/>
    <w:rsid w:val="004D71D1"/>
    <w:rsid w:val="004E01E8"/>
    <w:rsid w:val="004E23A8"/>
    <w:rsid w:val="004E294A"/>
    <w:rsid w:val="004E2CA2"/>
    <w:rsid w:val="004E3F7B"/>
    <w:rsid w:val="004F013D"/>
    <w:rsid w:val="004F49FA"/>
    <w:rsid w:val="004F624C"/>
    <w:rsid w:val="005009E2"/>
    <w:rsid w:val="00501819"/>
    <w:rsid w:val="00504377"/>
    <w:rsid w:val="0050570A"/>
    <w:rsid w:val="00514CC2"/>
    <w:rsid w:val="0052012C"/>
    <w:rsid w:val="00523B0E"/>
    <w:rsid w:val="0052429F"/>
    <w:rsid w:val="00532B58"/>
    <w:rsid w:val="00533200"/>
    <w:rsid w:val="005407BE"/>
    <w:rsid w:val="005412C4"/>
    <w:rsid w:val="005426EA"/>
    <w:rsid w:val="005433F0"/>
    <w:rsid w:val="005445FE"/>
    <w:rsid w:val="00545488"/>
    <w:rsid w:val="00545B9F"/>
    <w:rsid w:val="00547636"/>
    <w:rsid w:val="00551268"/>
    <w:rsid w:val="0055191F"/>
    <w:rsid w:val="00551A98"/>
    <w:rsid w:val="005532BA"/>
    <w:rsid w:val="00556C5D"/>
    <w:rsid w:val="00565D8D"/>
    <w:rsid w:val="00567065"/>
    <w:rsid w:val="005670E1"/>
    <w:rsid w:val="005728C5"/>
    <w:rsid w:val="005748EE"/>
    <w:rsid w:val="00575CF0"/>
    <w:rsid w:val="00577968"/>
    <w:rsid w:val="0058069E"/>
    <w:rsid w:val="00581E8E"/>
    <w:rsid w:val="005944DA"/>
    <w:rsid w:val="00594E5E"/>
    <w:rsid w:val="005A3201"/>
    <w:rsid w:val="005B070C"/>
    <w:rsid w:val="005B0F6D"/>
    <w:rsid w:val="005B21D1"/>
    <w:rsid w:val="005B3985"/>
    <w:rsid w:val="005B6BBC"/>
    <w:rsid w:val="005C2385"/>
    <w:rsid w:val="005D3BC6"/>
    <w:rsid w:val="005D4524"/>
    <w:rsid w:val="005D6334"/>
    <w:rsid w:val="005E0601"/>
    <w:rsid w:val="005E1311"/>
    <w:rsid w:val="005E4486"/>
    <w:rsid w:val="005F4F17"/>
    <w:rsid w:val="005F56C3"/>
    <w:rsid w:val="005F5C98"/>
    <w:rsid w:val="00602ED5"/>
    <w:rsid w:val="0061171D"/>
    <w:rsid w:val="0061366C"/>
    <w:rsid w:val="00613A96"/>
    <w:rsid w:val="00620480"/>
    <w:rsid w:val="0062172E"/>
    <w:rsid w:val="00631C05"/>
    <w:rsid w:val="00633783"/>
    <w:rsid w:val="00633BC3"/>
    <w:rsid w:val="00641629"/>
    <w:rsid w:val="006514C7"/>
    <w:rsid w:val="006515CD"/>
    <w:rsid w:val="0065403E"/>
    <w:rsid w:val="00662A26"/>
    <w:rsid w:val="0066379E"/>
    <w:rsid w:val="006647B7"/>
    <w:rsid w:val="006656EC"/>
    <w:rsid w:val="00666999"/>
    <w:rsid w:val="00666F83"/>
    <w:rsid w:val="00671B2C"/>
    <w:rsid w:val="006814ED"/>
    <w:rsid w:val="00681D2C"/>
    <w:rsid w:val="0068297B"/>
    <w:rsid w:val="00686303"/>
    <w:rsid w:val="006A0A11"/>
    <w:rsid w:val="006A37B9"/>
    <w:rsid w:val="006A3A54"/>
    <w:rsid w:val="006B08B9"/>
    <w:rsid w:val="006B2319"/>
    <w:rsid w:val="006B521F"/>
    <w:rsid w:val="006B5EB2"/>
    <w:rsid w:val="006B7504"/>
    <w:rsid w:val="006B7A3B"/>
    <w:rsid w:val="006C5311"/>
    <w:rsid w:val="006C7214"/>
    <w:rsid w:val="006D2205"/>
    <w:rsid w:val="006D23A6"/>
    <w:rsid w:val="006D4446"/>
    <w:rsid w:val="006D5375"/>
    <w:rsid w:val="006E0A38"/>
    <w:rsid w:val="006E38B4"/>
    <w:rsid w:val="006E6FBB"/>
    <w:rsid w:val="006F23E8"/>
    <w:rsid w:val="006F2B2D"/>
    <w:rsid w:val="006F420A"/>
    <w:rsid w:val="00700996"/>
    <w:rsid w:val="00705DAC"/>
    <w:rsid w:val="00706A23"/>
    <w:rsid w:val="00713FDC"/>
    <w:rsid w:val="007161FA"/>
    <w:rsid w:val="00716ABF"/>
    <w:rsid w:val="00722534"/>
    <w:rsid w:val="00723B67"/>
    <w:rsid w:val="007246F2"/>
    <w:rsid w:val="00724AB8"/>
    <w:rsid w:val="00725989"/>
    <w:rsid w:val="00727F43"/>
    <w:rsid w:val="00732E7E"/>
    <w:rsid w:val="007352CF"/>
    <w:rsid w:val="00737963"/>
    <w:rsid w:val="007418EF"/>
    <w:rsid w:val="00753AFA"/>
    <w:rsid w:val="00763232"/>
    <w:rsid w:val="00764A48"/>
    <w:rsid w:val="00765F03"/>
    <w:rsid w:val="00766EE0"/>
    <w:rsid w:val="007703AB"/>
    <w:rsid w:val="007750C6"/>
    <w:rsid w:val="0077541D"/>
    <w:rsid w:val="00780166"/>
    <w:rsid w:val="00781136"/>
    <w:rsid w:val="007854FB"/>
    <w:rsid w:val="00787B46"/>
    <w:rsid w:val="00792161"/>
    <w:rsid w:val="0079301D"/>
    <w:rsid w:val="00796CB8"/>
    <w:rsid w:val="007A22B1"/>
    <w:rsid w:val="007A48D4"/>
    <w:rsid w:val="007A580B"/>
    <w:rsid w:val="007B0CDD"/>
    <w:rsid w:val="007B0D80"/>
    <w:rsid w:val="007B4B4F"/>
    <w:rsid w:val="007C13E5"/>
    <w:rsid w:val="007C41C8"/>
    <w:rsid w:val="007D00A3"/>
    <w:rsid w:val="007D3122"/>
    <w:rsid w:val="007D4D37"/>
    <w:rsid w:val="007D593C"/>
    <w:rsid w:val="007E1E6B"/>
    <w:rsid w:val="007E3AB2"/>
    <w:rsid w:val="007E3B6E"/>
    <w:rsid w:val="007E41EF"/>
    <w:rsid w:val="007E4556"/>
    <w:rsid w:val="007E5558"/>
    <w:rsid w:val="007E64DE"/>
    <w:rsid w:val="007E6996"/>
    <w:rsid w:val="007E6D9C"/>
    <w:rsid w:val="007F0F74"/>
    <w:rsid w:val="007F16D9"/>
    <w:rsid w:val="007F3850"/>
    <w:rsid w:val="007F6FF5"/>
    <w:rsid w:val="007F7289"/>
    <w:rsid w:val="00801764"/>
    <w:rsid w:val="008023AD"/>
    <w:rsid w:val="0080401A"/>
    <w:rsid w:val="008049BF"/>
    <w:rsid w:val="00807D82"/>
    <w:rsid w:val="008141CD"/>
    <w:rsid w:val="008178BD"/>
    <w:rsid w:val="0082157D"/>
    <w:rsid w:val="00823371"/>
    <w:rsid w:val="00824A5E"/>
    <w:rsid w:val="008251CF"/>
    <w:rsid w:val="008261DF"/>
    <w:rsid w:val="0082725D"/>
    <w:rsid w:val="00833B09"/>
    <w:rsid w:val="00840CF1"/>
    <w:rsid w:val="008416F0"/>
    <w:rsid w:val="00841A16"/>
    <w:rsid w:val="0084226C"/>
    <w:rsid w:val="008446AC"/>
    <w:rsid w:val="00845A70"/>
    <w:rsid w:val="00846030"/>
    <w:rsid w:val="008509CF"/>
    <w:rsid w:val="008526C9"/>
    <w:rsid w:val="008528CA"/>
    <w:rsid w:val="00857703"/>
    <w:rsid w:val="00860E3F"/>
    <w:rsid w:val="00865171"/>
    <w:rsid w:val="00865590"/>
    <w:rsid w:val="008703B8"/>
    <w:rsid w:val="008713CB"/>
    <w:rsid w:val="0087242F"/>
    <w:rsid w:val="00873258"/>
    <w:rsid w:val="0087545E"/>
    <w:rsid w:val="008774EC"/>
    <w:rsid w:val="00881E0E"/>
    <w:rsid w:val="0089225E"/>
    <w:rsid w:val="00896E1C"/>
    <w:rsid w:val="00896FDF"/>
    <w:rsid w:val="00897943"/>
    <w:rsid w:val="00897FA6"/>
    <w:rsid w:val="008A0E2D"/>
    <w:rsid w:val="008A2FF0"/>
    <w:rsid w:val="008A3E8D"/>
    <w:rsid w:val="008A413C"/>
    <w:rsid w:val="008B2028"/>
    <w:rsid w:val="008C00E2"/>
    <w:rsid w:val="008C182C"/>
    <w:rsid w:val="008C2197"/>
    <w:rsid w:val="008C64A5"/>
    <w:rsid w:val="008C759F"/>
    <w:rsid w:val="008D1C39"/>
    <w:rsid w:val="008D20A1"/>
    <w:rsid w:val="008D6DE7"/>
    <w:rsid w:val="008E1DE4"/>
    <w:rsid w:val="008E1ED4"/>
    <w:rsid w:val="008E3D8D"/>
    <w:rsid w:val="008E5263"/>
    <w:rsid w:val="008E604C"/>
    <w:rsid w:val="008E71DE"/>
    <w:rsid w:val="008E7DE9"/>
    <w:rsid w:val="008F2750"/>
    <w:rsid w:val="008F39AF"/>
    <w:rsid w:val="008F6303"/>
    <w:rsid w:val="008F714D"/>
    <w:rsid w:val="009016DB"/>
    <w:rsid w:val="00903928"/>
    <w:rsid w:val="00904A99"/>
    <w:rsid w:val="00905D5D"/>
    <w:rsid w:val="00906B39"/>
    <w:rsid w:val="00906F7F"/>
    <w:rsid w:val="00910400"/>
    <w:rsid w:val="009130E0"/>
    <w:rsid w:val="0091561B"/>
    <w:rsid w:val="00924406"/>
    <w:rsid w:val="009279AD"/>
    <w:rsid w:val="00927C97"/>
    <w:rsid w:val="00934604"/>
    <w:rsid w:val="0094158A"/>
    <w:rsid w:val="00941BEA"/>
    <w:rsid w:val="00942F91"/>
    <w:rsid w:val="009444D2"/>
    <w:rsid w:val="009464F1"/>
    <w:rsid w:val="00946AEE"/>
    <w:rsid w:val="009470EC"/>
    <w:rsid w:val="00950462"/>
    <w:rsid w:val="00954CA3"/>
    <w:rsid w:val="009552F3"/>
    <w:rsid w:val="00961EF9"/>
    <w:rsid w:val="009643DC"/>
    <w:rsid w:val="00965814"/>
    <w:rsid w:val="00974E01"/>
    <w:rsid w:val="009766FE"/>
    <w:rsid w:val="00980289"/>
    <w:rsid w:val="00982491"/>
    <w:rsid w:val="00984C68"/>
    <w:rsid w:val="009864CE"/>
    <w:rsid w:val="00990123"/>
    <w:rsid w:val="009952FE"/>
    <w:rsid w:val="009A3362"/>
    <w:rsid w:val="009B55C0"/>
    <w:rsid w:val="009B58C7"/>
    <w:rsid w:val="009B5AC1"/>
    <w:rsid w:val="009B600B"/>
    <w:rsid w:val="009B6790"/>
    <w:rsid w:val="009B76BC"/>
    <w:rsid w:val="009C17FF"/>
    <w:rsid w:val="009C18D3"/>
    <w:rsid w:val="009C7C2A"/>
    <w:rsid w:val="009D1920"/>
    <w:rsid w:val="009D32A3"/>
    <w:rsid w:val="009D3794"/>
    <w:rsid w:val="009D414E"/>
    <w:rsid w:val="009E29C2"/>
    <w:rsid w:val="009E2CAC"/>
    <w:rsid w:val="009E5452"/>
    <w:rsid w:val="009E5ACD"/>
    <w:rsid w:val="009F2778"/>
    <w:rsid w:val="009F66AC"/>
    <w:rsid w:val="009F746D"/>
    <w:rsid w:val="00A057E7"/>
    <w:rsid w:val="00A07352"/>
    <w:rsid w:val="00A12C6E"/>
    <w:rsid w:val="00A14102"/>
    <w:rsid w:val="00A14B2A"/>
    <w:rsid w:val="00A2255B"/>
    <w:rsid w:val="00A2518D"/>
    <w:rsid w:val="00A25A80"/>
    <w:rsid w:val="00A31A99"/>
    <w:rsid w:val="00A320AD"/>
    <w:rsid w:val="00A326A9"/>
    <w:rsid w:val="00A33DB5"/>
    <w:rsid w:val="00A37D3E"/>
    <w:rsid w:val="00A41CE4"/>
    <w:rsid w:val="00A42171"/>
    <w:rsid w:val="00A425F2"/>
    <w:rsid w:val="00A45A43"/>
    <w:rsid w:val="00A462DA"/>
    <w:rsid w:val="00A55713"/>
    <w:rsid w:val="00A56F5C"/>
    <w:rsid w:val="00A65D66"/>
    <w:rsid w:val="00A65E9E"/>
    <w:rsid w:val="00A71020"/>
    <w:rsid w:val="00A71D3D"/>
    <w:rsid w:val="00A72912"/>
    <w:rsid w:val="00A74EE7"/>
    <w:rsid w:val="00A76315"/>
    <w:rsid w:val="00A76973"/>
    <w:rsid w:val="00A76FF5"/>
    <w:rsid w:val="00A7729D"/>
    <w:rsid w:val="00A816DF"/>
    <w:rsid w:val="00A8363F"/>
    <w:rsid w:val="00A8383D"/>
    <w:rsid w:val="00A8462D"/>
    <w:rsid w:val="00A84FF6"/>
    <w:rsid w:val="00A93820"/>
    <w:rsid w:val="00A94355"/>
    <w:rsid w:val="00A95B83"/>
    <w:rsid w:val="00A9733D"/>
    <w:rsid w:val="00AA0227"/>
    <w:rsid w:val="00AA2263"/>
    <w:rsid w:val="00AB0567"/>
    <w:rsid w:val="00AB2962"/>
    <w:rsid w:val="00AB6251"/>
    <w:rsid w:val="00AB6D4E"/>
    <w:rsid w:val="00AB72D7"/>
    <w:rsid w:val="00AC12E9"/>
    <w:rsid w:val="00AC1A3B"/>
    <w:rsid w:val="00AC4B32"/>
    <w:rsid w:val="00AE14D3"/>
    <w:rsid w:val="00AE1847"/>
    <w:rsid w:val="00AE3669"/>
    <w:rsid w:val="00AE4BD9"/>
    <w:rsid w:val="00AF1004"/>
    <w:rsid w:val="00B03F15"/>
    <w:rsid w:val="00B16965"/>
    <w:rsid w:val="00B23247"/>
    <w:rsid w:val="00B343F1"/>
    <w:rsid w:val="00B36A23"/>
    <w:rsid w:val="00B36DD0"/>
    <w:rsid w:val="00B40BDC"/>
    <w:rsid w:val="00B4536E"/>
    <w:rsid w:val="00B51FC9"/>
    <w:rsid w:val="00B55937"/>
    <w:rsid w:val="00B56AF0"/>
    <w:rsid w:val="00B56D5E"/>
    <w:rsid w:val="00B5719D"/>
    <w:rsid w:val="00B60681"/>
    <w:rsid w:val="00B62B43"/>
    <w:rsid w:val="00B6548C"/>
    <w:rsid w:val="00B67197"/>
    <w:rsid w:val="00B676BD"/>
    <w:rsid w:val="00B71AD5"/>
    <w:rsid w:val="00B7446F"/>
    <w:rsid w:val="00B75F69"/>
    <w:rsid w:val="00B77CBB"/>
    <w:rsid w:val="00B80CFA"/>
    <w:rsid w:val="00B85457"/>
    <w:rsid w:val="00B876B6"/>
    <w:rsid w:val="00BA53C7"/>
    <w:rsid w:val="00BB086C"/>
    <w:rsid w:val="00BB4586"/>
    <w:rsid w:val="00BC20EE"/>
    <w:rsid w:val="00BC3A3A"/>
    <w:rsid w:val="00BC3DEB"/>
    <w:rsid w:val="00BC5A97"/>
    <w:rsid w:val="00BC6671"/>
    <w:rsid w:val="00BD4E28"/>
    <w:rsid w:val="00BD513E"/>
    <w:rsid w:val="00BF20A0"/>
    <w:rsid w:val="00BF301B"/>
    <w:rsid w:val="00BF3754"/>
    <w:rsid w:val="00BF644F"/>
    <w:rsid w:val="00BF7666"/>
    <w:rsid w:val="00C2366A"/>
    <w:rsid w:val="00C3063D"/>
    <w:rsid w:val="00C30C63"/>
    <w:rsid w:val="00C3133D"/>
    <w:rsid w:val="00C37455"/>
    <w:rsid w:val="00C450B4"/>
    <w:rsid w:val="00C468F1"/>
    <w:rsid w:val="00C50494"/>
    <w:rsid w:val="00C571F3"/>
    <w:rsid w:val="00C632F2"/>
    <w:rsid w:val="00C6420C"/>
    <w:rsid w:val="00C72D24"/>
    <w:rsid w:val="00C74BE1"/>
    <w:rsid w:val="00C74E6A"/>
    <w:rsid w:val="00C76D33"/>
    <w:rsid w:val="00C81947"/>
    <w:rsid w:val="00C82A06"/>
    <w:rsid w:val="00C8371C"/>
    <w:rsid w:val="00C85B4E"/>
    <w:rsid w:val="00C87A64"/>
    <w:rsid w:val="00C90F92"/>
    <w:rsid w:val="00C95F02"/>
    <w:rsid w:val="00C97CD9"/>
    <w:rsid w:val="00CA007F"/>
    <w:rsid w:val="00CA511A"/>
    <w:rsid w:val="00CA5176"/>
    <w:rsid w:val="00CA52EB"/>
    <w:rsid w:val="00CA605A"/>
    <w:rsid w:val="00CB11EC"/>
    <w:rsid w:val="00CB200E"/>
    <w:rsid w:val="00CB3482"/>
    <w:rsid w:val="00CB3E94"/>
    <w:rsid w:val="00CB4E06"/>
    <w:rsid w:val="00CB66FB"/>
    <w:rsid w:val="00CC30C1"/>
    <w:rsid w:val="00CC3794"/>
    <w:rsid w:val="00CD4345"/>
    <w:rsid w:val="00CE22E0"/>
    <w:rsid w:val="00CE42EB"/>
    <w:rsid w:val="00CE73E3"/>
    <w:rsid w:val="00CF3467"/>
    <w:rsid w:val="00CF3873"/>
    <w:rsid w:val="00CF3C21"/>
    <w:rsid w:val="00D06C68"/>
    <w:rsid w:val="00D10FDF"/>
    <w:rsid w:val="00D11B4C"/>
    <w:rsid w:val="00D12F17"/>
    <w:rsid w:val="00D14AF6"/>
    <w:rsid w:val="00D17A4B"/>
    <w:rsid w:val="00D251CB"/>
    <w:rsid w:val="00D3004D"/>
    <w:rsid w:val="00D35659"/>
    <w:rsid w:val="00D35DE4"/>
    <w:rsid w:val="00D41A93"/>
    <w:rsid w:val="00D450DE"/>
    <w:rsid w:val="00D465C7"/>
    <w:rsid w:val="00D46924"/>
    <w:rsid w:val="00D46D56"/>
    <w:rsid w:val="00D501FC"/>
    <w:rsid w:val="00D50D9D"/>
    <w:rsid w:val="00D522C9"/>
    <w:rsid w:val="00D53483"/>
    <w:rsid w:val="00D549CC"/>
    <w:rsid w:val="00D572C4"/>
    <w:rsid w:val="00D6067F"/>
    <w:rsid w:val="00D6151A"/>
    <w:rsid w:val="00D62E23"/>
    <w:rsid w:val="00D77A18"/>
    <w:rsid w:val="00D82BB4"/>
    <w:rsid w:val="00D8317B"/>
    <w:rsid w:val="00D84D4C"/>
    <w:rsid w:val="00D86146"/>
    <w:rsid w:val="00D8689B"/>
    <w:rsid w:val="00D901E9"/>
    <w:rsid w:val="00D9426A"/>
    <w:rsid w:val="00D952D9"/>
    <w:rsid w:val="00D95EA2"/>
    <w:rsid w:val="00DA244C"/>
    <w:rsid w:val="00DA35D1"/>
    <w:rsid w:val="00DA47B2"/>
    <w:rsid w:val="00DA52ED"/>
    <w:rsid w:val="00DA5570"/>
    <w:rsid w:val="00DA5D79"/>
    <w:rsid w:val="00DB15C9"/>
    <w:rsid w:val="00DB6148"/>
    <w:rsid w:val="00DB7329"/>
    <w:rsid w:val="00DD3D01"/>
    <w:rsid w:val="00DD3E38"/>
    <w:rsid w:val="00DD539D"/>
    <w:rsid w:val="00DD734B"/>
    <w:rsid w:val="00DD7FFB"/>
    <w:rsid w:val="00DE2F70"/>
    <w:rsid w:val="00DF1FAD"/>
    <w:rsid w:val="00DF78CC"/>
    <w:rsid w:val="00DF7AC9"/>
    <w:rsid w:val="00E0270A"/>
    <w:rsid w:val="00E15038"/>
    <w:rsid w:val="00E16192"/>
    <w:rsid w:val="00E17857"/>
    <w:rsid w:val="00E211FD"/>
    <w:rsid w:val="00E226BD"/>
    <w:rsid w:val="00E23A67"/>
    <w:rsid w:val="00E23DD4"/>
    <w:rsid w:val="00E2481F"/>
    <w:rsid w:val="00E24ED8"/>
    <w:rsid w:val="00E25BBC"/>
    <w:rsid w:val="00E27B40"/>
    <w:rsid w:val="00E328C1"/>
    <w:rsid w:val="00E369B6"/>
    <w:rsid w:val="00E473D3"/>
    <w:rsid w:val="00E47DAC"/>
    <w:rsid w:val="00E47F4C"/>
    <w:rsid w:val="00E508C1"/>
    <w:rsid w:val="00E50D3C"/>
    <w:rsid w:val="00E53624"/>
    <w:rsid w:val="00E64606"/>
    <w:rsid w:val="00E64EB7"/>
    <w:rsid w:val="00E70AF5"/>
    <w:rsid w:val="00E765F4"/>
    <w:rsid w:val="00E77661"/>
    <w:rsid w:val="00E80DA4"/>
    <w:rsid w:val="00E91BB7"/>
    <w:rsid w:val="00E9454C"/>
    <w:rsid w:val="00E9576E"/>
    <w:rsid w:val="00E963E8"/>
    <w:rsid w:val="00E96906"/>
    <w:rsid w:val="00EA09E8"/>
    <w:rsid w:val="00EA2A36"/>
    <w:rsid w:val="00EA4B05"/>
    <w:rsid w:val="00EA4B9B"/>
    <w:rsid w:val="00EA59C2"/>
    <w:rsid w:val="00EA6D16"/>
    <w:rsid w:val="00EA7A04"/>
    <w:rsid w:val="00EB6325"/>
    <w:rsid w:val="00EB6A77"/>
    <w:rsid w:val="00EB6CD3"/>
    <w:rsid w:val="00ED08F6"/>
    <w:rsid w:val="00ED4796"/>
    <w:rsid w:val="00ED4B0F"/>
    <w:rsid w:val="00ED7968"/>
    <w:rsid w:val="00EE25B2"/>
    <w:rsid w:val="00EE372F"/>
    <w:rsid w:val="00EE39F9"/>
    <w:rsid w:val="00EF3FE9"/>
    <w:rsid w:val="00F03CD5"/>
    <w:rsid w:val="00F04433"/>
    <w:rsid w:val="00F13962"/>
    <w:rsid w:val="00F16B36"/>
    <w:rsid w:val="00F228C8"/>
    <w:rsid w:val="00F2331A"/>
    <w:rsid w:val="00F24AE4"/>
    <w:rsid w:val="00F24BDD"/>
    <w:rsid w:val="00F31827"/>
    <w:rsid w:val="00F32BA9"/>
    <w:rsid w:val="00F35489"/>
    <w:rsid w:val="00F42151"/>
    <w:rsid w:val="00F42D01"/>
    <w:rsid w:val="00F45B63"/>
    <w:rsid w:val="00F45C11"/>
    <w:rsid w:val="00F50C3B"/>
    <w:rsid w:val="00F6060D"/>
    <w:rsid w:val="00F735D5"/>
    <w:rsid w:val="00F743DD"/>
    <w:rsid w:val="00F820E6"/>
    <w:rsid w:val="00F928A3"/>
    <w:rsid w:val="00F95A32"/>
    <w:rsid w:val="00FA017A"/>
    <w:rsid w:val="00FA05F9"/>
    <w:rsid w:val="00FA4ABE"/>
    <w:rsid w:val="00FA4EED"/>
    <w:rsid w:val="00FB0D64"/>
    <w:rsid w:val="00FB15F1"/>
    <w:rsid w:val="00FB3911"/>
    <w:rsid w:val="00FC14A3"/>
    <w:rsid w:val="00FC7AF6"/>
    <w:rsid w:val="00FD0323"/>
    <w:rsid w:val="00FD08AC"/>
    <w:rsid w:val="00FD0A32"/>
    <w:rsid w:val="00FD13FB"/>
    <w:rsid w:val="00FD5B60"/>
    <w:rsid w:val="00FE02AD"/>
    <w:rsid w:val="00FE2E7B"/>
    <w:rsid w:val="00FF0D52"/>
    <w:rsid w:val="00FF1C60"/>
    <w:rsid w:val="00FF2CAC"/>
    <w:rsid w:val="00FF78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B7E9C6"/>
  <w14:defaultImageDpi w14:val="330"/>
  <w15:docId w15:val="{6460341A-92C8-47A6-BE1E-3E38CEB1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jc w:val="center"/>
      <w:outlineLvl w:val="0"/>
    </w:pPr>
    <w:rPr>
      <w:rFonts w:ascii="Helvetica" w:hAnsi="Helvetica"/>
      <w:b/>
      <w:sz w:val="48"/>
      <w:u w:val="single"/>
    </w:rPr>
  </w:style>
  <w:style w:type="paragraph" w:styleId="Heading2">
    <w:name w:val="heading 2"/>
    <w:basedOn w:val="Normal"/>
    <w:next w:val="Normal"/>
    <w:link w:val="Heading2Char"/>
    <w:uiPriority w:val="9"/>
    <w:semiHidden/>
    <w:unhideWhenUsed/>
    <w:qFormat/>
    <w:rsid w:val="005670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706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D450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A605A"/>
    <w:pPr>
      <w:ind w:left="720"/>
      <w:contextualSpacing/>
    </w:pPr>
  </w:style>
  <w:style w:type="character" w:styleId="UnresolvedMention">
    <w:name w:val="Unresolved Mention"/>
    <w:basedOn w:val="DefaultParagraphFont"/>
    <w:uiPriority w:val="99"/>
    <w:semiHidden/>
    <w:unhideWhenUsed/>
    <w:rsid w:val="00CB200E"/>
    <w:rPr>
      <w:color w:val="605E5C"/>
      <w:shd w:val="clear" w:color="auto" w:fill="E1DFDD"/>
    </w:rPr>
  </w:style>
  <w:style w:type="paragraph" w:styleId="BalloonText">
    <w:name w:val="Balloon Text"/>
    <w:basedOn w:val="Normal"/>
    <w:link w:val="BalloonTextChar"/>
    <w:uiPriority w:val="99"/>
    <w:semiHidden/>
    <w:unhideWhenUsed/>
    <w:rsid w:val="00BC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97"/>
    <w:rPr>
      <w:rFonts w:ascii="Segoe UI" w:hAnsi="Segoe UI" w:cs="Segoe UI"/>
      <w:sz w:val="18"/>
      <w:szCs w:val="18"/>
    </w:rPr>
  </w:style>
  <w:style w:type="character" w:customStyle="1" w:styleId="Heading2Char">
    <w:name w:val="Heading 2 Char"/>
    <w:basedOn w:val="DefaultParagraphFont"/>
    <w:link w:val="Heading2"/>
    <w:uiPriority w:val="9"/>
    <w:semiHidden/>
    <w:rsid w:val="005670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6706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50DE"/>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074">
      <w:bodyDiv w:val="1"/>
      <w:marLeft w:val="0"/>
      <w:marRight w:val="0"/>
      <w:marTop w:val="0"/>
      <w:marBottom w:val="0"/>
      <w:divBdr>
        <w:top w:val="none" w:sz="0" w:space="0" w:color="auto"/>
        <w:left w:val="none" w:sz="0" w:space="0" w:color="auto"/>
        <w:bottom w:val="none" w:sz="0" w:space="0" w:color="auto"/>
        <w:right w:val="none" w:sz="0" w:space="0" w:color="auto"/>
      </w:divBdr>
    </w:div>
    <w:div w:id="471485941">
      <w:bodyDiv w:val="1"/>
      <w:marLeft w:val="0"/>
      <w:marRight w:val="0"/>
      <w:marTop w:val="0"/>
      <w:marBottom w:val="0"/>
      <w:divBdr>
        <w:top w:val="none" w:sz="0" w:space="0" w:color="auto"/>
        <w:left w:val="none" w:sz="0" w:space="0" w:color="auto"/>
        <w:bottom w:val="none" w:sz="0" w:space="0" w:color="auto"/>
        <w:right w:val="none" w:sz="0" w:space="0" w:color="auto"/>
      </w:divBdr>
    </w:div>
    <w:div w:id="612633985">
      <w:bodyDiv w:val="1"/>
      <w:marLeft w:val="0"/>
      <w:marRight w:val="0"/>
      <w:marTop w:val="0"/>
      <w:marBottom w:val="0"/>
      <w:divBdr>
        <w:top w:val="none" w:sz="0" w:space="0" w:color="auto"/>
        <w:left w:val="none" w:sz="0" w:space="0" w:color="auto"/>
        <w:bottom w:val="none" w:sz="0" w:space="0" w:color="auto"/>
        <w:right w:val="none" w:sz="0" w:space="0" w:color="auto"/>
      </w:divBdr>
    </w:div>
    <w:div w:id="692463879">
      <w:bodyDiv w:val="1"/>
      <w:marLeft w:val="0"/>
      <w:marRight w:val="0"/>
      <w:marTop w:val="0"/>
      <w:marBottom w:val="0"/>
      <w:divBdr>
        <w:top w:val="none" w:sz="0" w:space="0" w:color="auto"/>
        <w:left w:val="none" w:sz="0" w:space="0" w:color="auto"/>
        <w:bottom w:val="none" w:sz="0" w:space="0" w:color="auto"/>
        <w:right w:val="none" w:sz="0" w:space="0" w:color="auto"/>
      </w:divBdr>
    </w:div>
    <w:div w:id="892470173">
      <w:bodyDiv w:val="1"/>
      <w:marLeft w:val="0"/>
      <w:marRight w:val="0"/>
      <w:marTop w:val="0"/>
      <w:marBottom w:val="0"/>
      <w:divBdr>
        <w:top w:val="none" w:sz="0" w:space="0" w:color="auto"/>
        <w:left w:val="none" w:sz="0" w:space="0" w:color="auto"/>
        <w:bottom w:val="none" w:sz="0" w:space="0" w:color="auto"/>
        <w:right w:val="none" w:sz="0" w:space="0" w:color="auto"/>
      </w:divBdr>
    </w:div>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8593666">
      <w:bodyDiv w:val="1"/>
      <w:marLeft w:val="0"/>
      <w:marRight w:val="0"/>
      <w:marTop w:val="0"/>
      <w:marBottom w:val="0"/>
      <w:divBdr>
        <w:top w:val="none" w:sz="0" w:space="0" w:color="auto"/>
        <w:left w:val="none" w:sz="0" w:space="0" w:color="auto"/>
        <w:bottom w:val="none" w:sz="0" w:space="0" w:color="auto"/>
        <w:right w:val="none" w:sz="0" w:space="0" w:color="auto"/>
      </w:divBdr>
      <w:divsChild>
        <w:div w:id="980113562">
          <w:marLeft w:val="720"/>
          <w:marRight w:val="0"/>
          <w:marTop w:val="200"/>
          <w:marBottom w:val="0"/>
          <w:divBdr>
            <w:top w:val="none" w:sz="0" w:space="0" w:color="auto"/>
            <w:left w:val="none" w:sz="0" w:space="0" w:color="auto"/>
            <w:bottom w:val="none" w:sz="0" w:space="0" w:color="auto"/>
            <w:right w:val="none" w:sz="0" w:space="0" w:color="auto"/>
          </w:divBdr>
        </w:div>
      </w:divsChild>
    </w:div>
    <w:div w:id="136212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u.edu/redhawk-service-center/academic-policies/" TargetMode="External"/><Relationship Id="rId13" Type="http://schemas.openxmlformats.org/officeDocument/2006/relationships/hyperlink" Target="mailto:learningassistance@seattleu.edu" TargetMode="External"/><Relationship Id="rId18" Type="http://schemas.openxmlformats.org/officeDocument/2006/relationships/hyperlink" Target="https://seattleu.instructure.com/courses/156307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eattleu.edu/media/policies/Policy-on-Religious-Accommodations-for-Students---FINAL.PDF" TargetMode="External"/><Relationship Id="rId7" Type="http://schemas.openxmlformats.org/officeDocument/2006/relationships/hyperlink" Target="https://www.seattleu.edu/redhawk-service-center/academic-policies/" TargetMode="External"/><Relationship Id="rId12" Type="http://schemas.openxmlformats.org/officeDocument/2006/relationships/hyperlink" Target="https://nam02.safelinks.protection.outlook.com/?url=https%3A%2F%2Fwww.seattleu.edu%2Flearning-assistance%2F&amp;data=04%7C01%7Cgreend%40seattleu.edu%7Cccb4a901bb5b4376447608d947c219c3%7Cbc10e052b01c48499967ee7ec74fc9d8%7C0%7C0%7C637619721238086234%7CUnknown%7CTWFpbGZsb3d8eyJWIjoiMC4wLjAwMDAiLCJQIjoiV2luMzIiLCJBTiI6Ik1haWwiLCJXVCI6Mn0%3D%7C1000&amp;sdata=RFLUu%2BD9%2BL1s0oeE3CqrYPpMwnOJZXIBKRFXFCvjhEc%3D&amp;reserved=0" TargetMode="External"/><Relationship Id="rId17" Type="http://schemas.openxmlformats.org/officeDocument/2006/relationships/hyperlink" Target="https://www.seattleu.edu/ellc/ellc-tutor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eattleu.edu/scieng/math/student-resources/math-lab/" TargetMode="External"/><Relationship Id="rId20" Type="http://schemas.openxmlformats.org/officeDocument/2006/relationships/hyperlink" Target="mailto:DS@seattleu.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ttleu.mywconline.com/" TargetMode="External"/><Relationship Id="rId24" Type="http://schemas.openxmlformats.org/officeDocument/2006/relationships/hyperlink" Target="https://www.seattleu.edu/media/coronavirus/face_covering_policy_amended_final.pdf" TargetMode="External"/><Relationship Id="rId5" Type="http://schemas.openxmlformats.org/officeDocument/2006/relationships/footnotes" Target="footnotes.xml"/><Relationship Id="rId15" Type="http://schemas.openxmlformats.org/officeDocument/2006/relationships/hyperlink" Target="https://www.seattleu.edu/library/consultation/" TargetMode="External"/><Relationship Id="rId23" Type="http://schemas.openxmlformats.org/officeDocument/2006/relationships/hyperlink" Target="https://www.seattleu.edu/coronavirus/screening/" TargetMode="External"/><Relationship Id="rId28" Type="http://schemas.openxmlformats.org/officeDocument/2006/relationships/footer" Target="footer2.xml"/><Relationship Id="rId10" Type="http://schemas.openxmlformats.org/officeDocument/2006/relationships/hyperlink" Target="https://www.seattleu.edu/writingcenter/" TargetMode="External"/><Relationship Id="rId19" Type="http://schemas.openxmlformats.org/officeDocument/2006/relationships/hyperlink" Target="https://libguides.seattleu.edu/technology" TargetMode="External"/><Relationship Id="rId4" Type="http://schemas.openxmlformats.org/officeDocument/2006/relationships/webSettings" Target="webSettings.xml"/><Relationship Id="rId9" Type="http://schemas.openxmlformats.org/officeDocument/2006/relationships/hyperlink" Target="http://www.seattleu.edu/learningcommons/" TargetMode="External"/><Relationship Id="rId14" Type="http://schemas.openxmlformats.org/officeDocument/2006/relationships/hyperlink" Target="https://www.seattleu.edu/library/askalibrarian/" TargetMode="External"/><Relationship Id="rId22" Type="http://schemas.openxmlformats.org/officeDocument/2006/relationships/hyperlink" Target="https://www.seattleu.edu/redhawk-axis/academic-polici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4164</Words>
  <Characters>25595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29700</CharactersWithSpaces>
  <SharedDoc>false</SharedDoc>
  <HLinks>
    <vt:vector size="18" baseType="variant">
      <vt:variant>
        <vt:i4>589853</vt:i4>
      </vt:variant>
      <vt:variant>
        <vt:i4>6</vt:i4>
      </vt:variant>
      <vt:variant>
        <vt:i4>0</vt:i4>
      </vt:variant>
      <vt:variant>
        <vt:i4>5</vt:i4>
      </vt:variant>
      <vt:variant>
        <vt:lpwstr>https://www.seattleu.edu/registrar/Policies.aspx</vt:lpwstr>
      </vt:variant>
      <vt:variant>
        <vt:lpwstr/>
      </vt:variant>
      <vt:variant>
        <vt:i4>589853</vt:i4>
      </vt:variant>
      <vt:variant>
        <vt:i4>3</vt:i4>
      </vt:variant>
      <vt:variant>
        <vt:i4>0</vt:i4>
      </vt:variant>
      <vt:variant>
        <vt:i4>5</vt:i4>
      </vt:variant>
      <vt:variant>
        <vt:lpwstr>https://www.seattleu.edu/registrar/Policies.aspx</vt:lpwstr>
      </vt:variant>
      <vt:variant>
        <vt:lpwstr/>
      </vt:variant>
      <vt:variant>
        <vt:i4>589853</vt:i4>
      </vt:variant>
      <vt:variant>
        <vt:i4>0</vt:i4>
      </vt:variant>
      <vt:variant>
        <vt:i4>0</vt:i4>
      </vt:variant>
      <vt:variant>
        <vt:i4>5</vt:i4>
      </vt:variant>
      <vt:variant>
        <vt:lpwstr>https://www.seattleu.edu/registrar/Policies.aspx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Ivan L. Hutton</dc:creator>
  <cp:lastModifiedBy>Walker, Abby</cp:lastModifiedBy>
  <cp:revision>2</cp:revision>
  <cp:lastPrinted>2021-01-04T06:50:00Z</cp:lastPrinted>
  <dcterms:created xsi:type="dcterms:W3CDTF">2023-02-09T22:41:00Z</dcterms:created>
  <dcterms:modified xsi:type="dcterms:W3CDTF">2023-02-09T22:41:00Z</dcterms:modified>
</cp:coreProperties>
</file>